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2F" w:rsidRPr="00DB57B7" w:rsidRDefault="005B5D2F" w:rsidP="005B5D2F">
      <w:pPr>
        <w:jc w:val="right"/>
        <w:rPr>
          <w:b/>
        </w:rPr>
      </w:pPr>
      <w:r w:rsidRPr="00DB57B7">
        <w:rPr>
          <w:b/>
        </w:rPr>
        <w:t>1. számú melléklet</w:t>
      </w:r>
    </w:p>
    <w:p w:rsidR="005B5D2F" w:rsidRPr="00DB57B7" w:rsidRDefault="005B5D2F" w:rsidP="005B5D2F">
      <w:pPr>
        <w:jc w:val="right"/>
        <w:rPr>
          <w:b/>
        </w:rPr>
      </w:pPr>
    </w:p>
    <w:p w:rsidR="005B5D2F" w:rsidRPr="00DB57B7" w:rsidRDefault="005B5D2F" w:rsidP="005B5D2F">
      <w:pPr>
        <w:jc w:val="center"/>
        <w:rPr>
          <w:b/>
          <w:iCs/>
          <w:caps/>
        </w:rPr>
      </w:pPr>
    </w:p>
    <w:p w:rsidR="009B37B0" w:rsidRPr="00D824B1" w:rsidRDefault="009B37B0" w:rsidP="009B37B0">
      <w:pPr>
        <w:jc w:val="center"/>
        <w:rPr>
          <w:rFonts w:eastAsia="Calibri"/>
          <w:b/>
          <w:iCs/>
          <w:caps/>
        </w:rPr>
      </w:pPr>
      <w:r w:rsidRPr="00D824B1">
        <w:rPr>
          <w:rFonts w:eastAsia="Calibri"/>
          <w:b/>
          <w:iCs/>
          <w:caps/>
        </w:rPr>
        <w:t xml:space="preserve">Nyilatkozat kizáró okok hatálya alá </w:t>
      </w:r>
    </w:p>
    <w:p w:rsidR="009B37B0" w:rsidRPr="00D824B1" w:rsidRDefault="009B37B0" w:rsidP="009B37B0">
      <w:pPr>
        <w:jc w:val="center"/>
        <w:rPr>
          <w:rFonts w:eastAsia="Calibri"/>
          <w:b/>
          <w:iCs/>
          <w:caps/>
        </w:rPr>
      </w:pPr>
      <w:r w:rsidRPr="00D824B1">
        <w:rPr>
          <w:rFonts w:eastAsia="Calibri"/>
          <w:b/>
          <w:iCs/>
          <w:caps/>
        </w:rPr>
        <w:t>nem tartozásról</w:t>
      </w:r>
    </w:p>
    <w:p w:rsidR="009B37B0" w:rsidRPr="00D824B1" w:rsidRDefault="009B37B0" w:rsidP="009B37B0">
      <w:pPr>
        <w:jc w:val="center"/>
        <w:rPr>
          <w:rFonts w:eastAsia="Calibri"/>
          <w:b/>
          <w:iCs/>
        </w:rPr>
      </w:pPr>
    </w:p>
    <w:p w:rsidR="009B37B0" w:rsidRPr="00D824B1" w:rsidRDefault="009B37B0" w:rsidP="009B37B0">
      <w:pPr>
        <w:jc w:val="both"/>
        <w:rPr>
          <w:rFonts w:eastAsia="Calibri"/>
          <w:iCs/>
        </w:rPr>
      </w:pPr>
      <w:r w:rsidRPr="00D824B1">
        <w:rPr>
          <w:rFonts w:eastAsia="Calibri"/>
          <w:iCs/>
        </w:rPr>
        <w:t xml:space="preserve">Alulírott …………………………………………………………………...…….. mint a </w:t>
      </w:r>
    </w:p>
    <w:p w:rsidR="009B37B0" w:rsidRPr="00D824B1" w:rsidRDefault="009B37B0" w:rsidP="009B37B0">
      <w:pPr>
        <w:jc w:val="both"/>
        <w:rPr>
          <w:rFonts w:eastAsia="Calibri"/>
          <w:iCs/>
        </w:rPr>
      </w:pPr>
      <w:r w:rsidRPr="00D824B1">
        <w:rPr>
          <w:rFonts w:eastAsia="Calibri"/>
          <w:iCs/>
        </w:rPr>
        <w:t>……………………………………………………………...…………………………… (a továbbiakban: Ajánlattevő) cégjegyzésre jogosult képviselője nyilatkozom, hogy az Ajánlattevővel szemben nem állnak fenn az alábbi kizáró okok.</w:t>
      </w:r>
    </w:p>
    <w:p w:rsidR="009B37B0" w:rsidRPr="00D824B1" w:rsidRDefault="009B37B0" w:rsidP="009B37B0">
      <w:pPr>
        <w:rPr>
          <w:rFonts w:eastAsia="Calibri"/>
        </w:rPr>
      </w:pPr>
    </w:p>
    <w:p w:rsidR="009B37B0" w:rsidRPr="00D824B1" w:rsidRDefault="009B37B0" w:rsidP="009B37B0">
      <w:pPr>
        <w:jc w:val="both"/>
        <w:rPr>
          <w:rFonts w:eastAsia="Calibri"/>
        </w:rPr>
      </w:pPr>
      <w:r w:rsidRPr="00D824B1">
        <w:rPr>
          <w:rFonts w:eastAsia="Calibri"/>
        </w:rPr>
        <w:t>Nem lehet ajánlattevő az a természetes, jogi személy, vagy jogi személyiséggel nem rendelkező gazdálkodó szervezet</w:t>
      </w:r>
      <w:r w:rsidRPr="00D824B1">
        <w:rPr>
          <w:rFonts w:eastAsia="Calibri"/>
          <w:vertAlign w:val="superscript"/>
        </w:rPr>
        <w:footnoteReference w:id="1"/>
      </w:r>
      <w:r w:rsidRPr="00D824B1">
        <w:rPr>
          <w:rFonts w:eastAsia="Calibri"/>
        </w:rPr>
        <w:t>, aki vagy amely:</w:t>
      </w:r>
    </w:p>
    <w:p w:rsidR="009B37B0" w:rsidRPr="00D824B1" w:rsidRDefault="009B37B0" w:rsidP="009B37B0">
      <w:pPr>
        <w:jc w:val="both"/>
        <w:rPr>
          <w:rFonts w:eastAsia="Calibri"/>
        </w:rPr>
      </w:pPr>
    </w:p>
    <w:p w:rsidR="009B37B0" w:rsidRPr="00D824B1" w:rsidRDefault="009B37B0" w:rsidP="009B37B0">
      <w:pPr>
        <w:numPr>
          <w:ilvl w:val="0"/>
          <w:numId w:val="6"/>
        </w:numPr>
        <w:jc w:val="both"/>
        <w:rPr>
          <w:rFonts w:eastAsia="Calibri"/>
        </w:rPr>
      </w:pPr>
      <w:r w:rsidRPr="00D824B1">
        <w:rPr>
          <w:rFonts w:eastAsia="Calibri"/>
        </w:rPr>
        <w:t xml:space="preserve"> a szerződéssel érintett szervezettel közszolgálati jogviszonyban, munka-viszonyban vagy munkavégzésre irányuló egyéb jogviszonyban áll (továbbiakban: érintett dolgozó/ munkatárs), </w:t>
      </w:r>
    </w:p>
    <w:p w:rsidR="009B37B0" w:rsidRPr="00D824B1" w:rsidRDefault="009B37B0" w:rsidP="009B37B0">
      <w:pPr>
        <w:numPr>
          <w:ilvl w:val="0"/>
          <w:numId w:val="6"/>
        </w:numPr>
        <w:jc w:val="both"/>
        <w:rPr>
          <w:rFonts w:eastAsia="Calibri"/>
        </w:rPr>
      </w:pPr>
      <w:r w:rsidRPr="00D824B1">
        <w:rPr>
          <w:rFonts w:eastAsia="Calibri"/>
        </w:rPr>
        <w:t xml:space="preserve"> az érintett dolgozó közeli hozzátartozója</w:t>
      </w:r>
      <w:r w:rsidRPr="00D824B1">
        <w:rPr>
          <w:rStyle w:val="Lbjegyzet-hivatkozs"/>
          <w:rFonts w:eastAsia="Calibri"/>
        </w:rPr>
        <w:footnoteReference w:id="2"/>
      </w:r>
      <w:r w:rsidRPr="00D824B1">
        <w:rPr>
          <w:rFonts w:eastAsia="Calibri"/>
        </w:rPr>
        <w:t>,</w:t>
      </w:r>
    </w:p>
    <w:p w:rsidR="009B37B0" w:rsidRPr="00D824B1" w:rsidRDefault="009B37B0" w:rsidP="009B37B0">
      <w:pPr>
        <w:numPr>
          <w:ilvl w:val="0"/>
          <w:numId w:val="6"/>
        </w:numPr>
        <w:jc w:val="both"/>
        <w:rPr>
          <w:rFonts w:eastAsia="Calibri"/>
        </w:rPr>
      </w:pPr>
      <w:r w:rsidRPr="00D824B1">
        <w:rPr>
          <w:rFonts w:eastAsia="Calibri"/>
        </w:rPr>
        <w:t xml:space="preserve"> az a gazdálkodó szervezet, amelyben az érintett dolgozó, vagy annak közeli hozzátartozója tulajdoni részesedéssel rendelkezik,</w:t>
      </w:r>
    </w:p>
    <w:p w:rsidR="009B37B0" w:rsidRPr="00D824B1" w:rsidRDefault="009B37B0" w:rsidP="009B37B0">
      <w:pPr>
        <w:numPr>
          <w:ilvl w:val="0"/>
          <w:numId w:val="6"/>
        </w:numPr>
        <w:jc w:val="both"/>
        <w:rPr>
          <w:rFonts w:eastAsia="Calibri"/>
        </w:rPr>
      </w:pPr>
      <w:r w:rsidRPr="00D824B1">
        <w:rPr>
          <w:rFonts w:eastAsia="Calibri"/>
        </w:rPr>
        <w:t>egy évnél régebben lejárt adó-, vám-, vagy társadalombiztosítási járulékfizetési kötelezettségének nem tett eleget,</w:t>
      </w:r>
    </w:p>
    <w:p w:rsidR="009B37B0" w:rsidRPr="00D824B1" w:rsidRDefault="009B37B0" w:rsidP="009B37B0">
      <w:pPr>
        <w:numPr>
          <w:ilvl w:val="0"/>
          <w:numId w:val="6"/>
        </w:numPr>
        <w:jc w:val="both"/>
        <w:rPr>
          <w:rFonts w:eastAsia="Calibri"/>
        </w:rPr>
      </w:pPr>
      <w:r w:rsidRPr="00D824B1">
        <w:rPr>
          <w:rFonts w:eastAsia="Calibri"/>
        </w:rPr>
        <w:t>akinek az önkormányzati adóhatóságnál nyilvántartott adótartozása van,</w:t>
      </w:r>
    </w:p>
    <w:p w:rsidR="009B37B0" w:rsidRPr="00D824B1" w:rsidRDefault="009B37B0" w:rsidP="009B37B0">
      <w:pPr>
        <w:numPr>
          <w:ilvl w:val="0"/>
          <w:numId w:val="6"/>
        </w:numPr>
        <w:jc w:val="both"/>
        <w:rPr>
          <w:rFonts w:eastAsia="Calibri"/>
        </w:rPr>
      </w:pPr>
      <w:r w:rsidRPr="00D824B1">
        <w:rPr>
          <w:rFonts w:eastAsia="Calibri"/>
        </w:rPr>
        <w:t xml:space="preserve">aki ellen csőd-, felszámolási eljárás van folyamatban, aki végelszámolás alatt áll, </w:t>
      </w:r>
    </w:p>
    <w:p w:rsidR="009B37B0" w:rsidRPr="00D824B1" w:rsidRDefault="009B37B0" w:rsidP="009B37B0">
      <w:pPr>
        <w:numPr>
          <w:ilvl w:val="0"/>
          <w:numId w:val="6"/>
        </w:numPr>
        <w:jc w:val="both"/>
        <w:rPr>
          <w:rFonts w:eastAsia="Calibri"/>
        </w:rPr>
      </w:pPr>
      <w:r w:rsidRPr="00D824B1">
        <w:rPr>
          <w:rFonts w:eastAsia="Calibri"/>
        </w:rPr>
        <w:t>akinek tevékenységét a cégbíróság felfüggesztette,</w:t>
      </w:r>
    </w:p>
    <w:p w:rsidR="009B37B0" w:rsidRPr="00D824B1" w:rsidRDefault="009B37B0" w:rsidP="009B37B0">
      <w:pPr>
        <w:numPr>
          <w:ilvl w:val="0"/>
          <w:numId w:val="6"/>
        </w:numPr>
        <w:jc w:val="both"/>
        <w:rPr>
          <w:rFonts w:eastAsia="Calibri"/>
        </w:rPr>
      </w:pPr>
      <w:r w:rsidRPr="00D824B1">
        <w:rPr>
          <w:rFonts w:eastAsia="Calibri"/>
        </w:rPr>
        <w:t>aki nem szerepel a cégjegyzékben,</w:t>
      </w:r>
    </w:p>
    <w:p w:rsidR="009B37B0" w:rsidRPr="00D824B1" w:rsidRDefault="009B37B0" w:rsidP="009B37B0">
      <w:pPr>
        <w:numPr>
          <w:ilvl w:val="0"/>
          <w:numId w:val="6"/>
        </w:numPr>
        <w:jc w:val="both"/>
        <w:rPr>
          <w:rFonts w:eastAsia="Calibri"/>
        </w:rPr>
      </w:pPr>
      <w:r w:rsidRPr="00D824B1">
        <w:rPr>
          <w:rFonts w:eastAsia="Calibri"/>
        </w:rPr>
        <w:t>aki nem rendelkezik a tevékenység folytatásához előírt engedéllyel, jogosítvánnyal, illetve szervezeti, kamarai tagsággal,</w:t>
      </w:r>
    </w:p>
    <w:p w:rsidR="009B37B0" w:rsidRPr="00D824B1" w:rsidRDefault="009B37B0" w:rsidP="009B37B0">
      <w:pPr>
        <w:numPr>
          <w:ilvl w:val="0"/>
          <w:numId w:val="6"/>
        </w:numPr>
        <w:jc w:val="both"/>
        <w:rPr>
          <w:rFonts w:eastAsia="Calibri"/>
        </w:rPr>
      </w:pPr>
      <w:r w:rsidRPr="00D824B1">
        <w:rPr>
          <w:rFonts w:eastAsia="Calibri"/>
        </w:rPr>
        <w:t>aki korábbi, önkormányzattal kötött szerződésének teljesítése során súlyos szerződésszegést követett el,</w:t>
      </w:r>
    </w:p>
    <w:p w:rsidR="009B37B0" w:rsidRPr="00D824B1" w:rsidRDefault="009B37B0" w:rsidP="009B37B0">
      <w:pPr>
        <w:numPr>
          <w:ilvl w:val="0"/>
          <w:numId w:val="6"/>
        </w:numPr>
        <w:jc w:val="both"/>
        <w:rPr>
          <w:rFonts w:eastAsia="Calibri"/>
        </w:rPr>
      </w:pPr>
      <w:r w:rsidRPr="00D824B1">
        <w:rPr>
          <w:rFonts w:eastAsia="Calibri"/>
        </w:rPr>
        <w:t>akinek az adószámát a Nemzeti Adó- és Vámhivatal felfüggesztette, illetve törölte,</w:t>
      </w:r>
    </w:p>
    <w:p w:rsidR="009B37B0" w:rsidRPr="00D824B1" w:rsidRDefault="009B37B0" w:rsidP="009B37B0">
      <w:pPr>
        <w:numPr>
          <w:ilvl w:val="0"/>
          <w:numId w:val="6"/>
        </w:numPr>
        <w:jc w:val="both"/>
        <w:rPr>
          <w:rFonts w:eastAsia="Calibri"/>
        </w:rPr>
      </w:pPr>
      <w:r w:rsidRPr="00D824B1">
        <w:rPr>
          <w:rFonts w:eastAsia="Calibri"/>
        </w:rPr>
        <w:t>aki nem minősül átlátható szervezetnek,</w:t>
      </w:r>
    </w:p>
    <w:p w:rsidR="009B37B0" w:rsidRPr="00D824B1" w:rsidRDefault="009B37B0" w:rsidP="009B37B0">
      <w:pPr>
        <w:numPr>
          <w:ilvl w:val="0"/>
          <w:numId w:val="6"/>
        </w:numPr>
        <w:jc w:val="both"/>
        <w:rPr>
          <w:rFonts w:eastAsia="Calibri"/>
        </w:rPr>
      </w:pPr>
      <w:r w:rsidRPr="00D824B1">
        <w:rPr>
          <w:rFonts w:eastAsia="Calibri"/>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9B37B0" w:rsidRPr="00D824B1" w:rsidRDefault="009B37B0" w:rsidP="009B37B0">
      <w:pPr>
        <w:numPr>
          <w:ilvl w:val="0"/>
          <w:numId w:val="6"/>
        </w:numPr>
        <w:jc w:val="both"/>
        <w:rPr>
          <w:rFonts w:eastAsia="Calibri"/>
        </w:rPr>
      </w:pPr>
      <w:r w:rsidRPr="00D824B1">
        <w:rPr>
          <w:rFonts w:eastAsia="Calibri"/>
        </w:rPr>
        <w:t>aki a kizáró okokkal kapcsolatban valótlanul nyilatkozott.</w:t>
      </w:r>
    </w:p>
    <w:p w:rsidR="009B37B0" w:rsidRPr="00D824B1" w:rsidRDefault="009B37B0" w:rsidP="009B37B0">
      <w:pPr>
        <w:ind w:left="720"/>
        <w:jc w:val="both"/>
        <w:rPr>
          <w:rFonts w:eastAsia="Calibri"/>
        </w:rPr>
      </w:pPr>
    </w:p>
    <w:p w:rsidR="009B37B0" w:rsidRPr="00D824B1" w:rsidRDefault="009B37B0" w:rsidP="009B37B0">
      <w:pPr>
        <w:rPr>
          <w:rFonts w:eastAsia="Calibri"/>
        </w:rPr>
      </w:pPr>
      <w:r w:rsidRPr="00D824B1">
        <w:rPr>
          <w:rFonts w:eastAsia="Calibri"/>
        </w:rPr>
        <w:t>Kelt:………………………., 20……………………</w:t>
      </w:r>
    </w:p>
    <w:p w:rsidR="009B37B0" w:rsidRPr="00D824B1" w:rsidRDefault="009B37B0" w:rsidP="009B37B0">
      <w:pPr>
        <w:jc w:val="right"/>
        <w:rPr>
          <w:rFonts w:eastAsia="Calibri"/>
        </w:rPr>
      </w:pPr>
      <w:r w:rsidRPr="00D824B1">
        <w:rPr>
          <w:rFonts w:eastAsia="Calibri"/>
        </w:rPr>
        <w:t>__________________________</w:t>
      </w:r>
    </w:p>
    <w:p w:rsidR="009B37B0" w:rsidRPr="00D824B1" w:rsidRDefault="009B37B0" w:rsidP="009B37B0">
      <w:pPr>
        <w:rPr>
          <w:rFonts w:eastAsia="Calibri"/>
        </w:rPr>
      </w:pPr>
      <w:r w:rsidRPr="00D824B1">
        <w:rPr>
          <w:rFonts w:eastAsia="Calibri"/>
        </w:rPr>
        <w:t xml:space="preserve">                                                                                                      </w:t>
      </w:r>
      <w:r>
        <w:rPr>
          <w:rFonts w:eastAsia="Calibri"/>
        </w:rPr>
        <w:t xml:space="preserve">        </w:t>
      </w:r>
      <w:r w:rsidRPr="00D824B1">
        <w:rPr>
          <w:rFonts w:eastAsia="Calibri"/>
        </w:rPr>
        <w:t>Cégszerű aláírás</w:t>
      </w:r>
    </w:p>
    <w:p w:rsidR="005B5D2F" w:rsidRPr="00DB57B7" w:rsidRDefault="005B5D2F" w:rsidP="005B5D2F"/>
    <w:p w:rsidR="005B5D2F" w:rsidRPr="00DB57B7" w:rsidRDefault="005B5D2F" w:rsidP="005B5D2F">
      <w:pPr>
        <w:pStyle w:val="lfej"/>
        <w:tabs>
          <w:tab w:val="clear" w:pos="4536"/>
          <w:tab w:val="left" w:pos="4860"/>
          <w:tab w:val="center" w:pos="7655"/>
        </w:tabs>
        <w:jc w:val="both"/>
      </w:pPr>
    </w:p>
    <w:p w:rsidR="005B5D2F" w:rsidRPr="00DB57B7" w:rsidRDefault="005B5D2F" w:rsidP="005B5D2F">
      <w:pPr>
        <w:pStyle w:val="lfej"/>
        <w:tabs>
          <w:tab w:val="clear" w:pos="4536"/>
          <w:tab w:val="left" w:pos="4860"/>
        </w:tabs>
        <w:jc w:val="right"/>
      </w:pPr>
      <w:r w:rsidRPr="00DB57B7">
        <w:br w:type="page"/>
      </w:r>
      <w:r w:rsidRPr="00DB57B7">
        <w:rPr>
          <w:b/>
        </w:rPr>
        <w:lastRenderedPageBreak/>
        <w:t>2. számú melléklet</w:t>
      </w:r>
    </w:p>
    <w:p w:rsidR="005B5D2F" w:rsidRPr="00DB57B7" w:rsidRDefault="005B5D2F" w:rsidP="005B5D2F">
      <w:pPr>
        <w:pStyle w:val="lfej"/>
        <w:tabs>
          <w:tab w:val="clear" w:pos="4536"/>
          <w:tab w:val="left" w:pos="4860"/>
        </w:tabs>
        <w:jc w:val="right"/>
        <w:rPr>
          <w:b/>
        </w:rPr>
      </w:pPr>
    </w:p>
    <w:p w:rsidR="005B5D2F" w:rsidRPr="00DB57B7" w:rsidRDefault="005B5D2F" w:rsidP="005B5D2F">
      <w:pPr>
        <w:pStyle w:val="lfej"/>
        <w:tabs>
          <w:tab w:val="clear" w:pos="4536"/>
          <w:tab w:val="left" w:pos="4860"/>
        </w:tabs>
        <w:jc w:val="center"/>
      </w:pPr>
      <w:r w:rsidRPr="00DB57B7">
        <w:rPr>
          <w:b/>
        </w:rPr>
        <w:t>NYILATKOZAT</w:t>
      </w:r>
    </w:p>
    <w:p w:rsidR="005B5D2F" w:rsidRPr="00DB57B7" w:rsidRDefault="005B5D2F" w:rsidP="005B5D2F">
      <w:pPr>
        <w:pStyle w:val="lfej"/>
        <w:tabs>
          <w:tab w:val="clear" w:pos="4536"/>
          <w:tab w:val="left" w:pos="4860"/>
        </w:tabs>
        <w:rPr>
          <w:b/>
          <w:bCs/>
        </w:rPr>
      </w:pPr>
    </w:p>
    <w:p w:rsidR="005B5D2F" w:rsidRPr="00DB57B7" w:rsidRDefault="005B5D2F" w:rsidP="005B5D2F">
      <w:pPr>
        <w:pStyle w:val="lfej"/>
        <w:tabs>
          <w:tab w:val="clear" w:pos="4536"/>
          <w:tab w:val="left" w:pos="4860"/>
        </w:tabs>
      </w:pPr>
      <w:r w:rsidRPr="00DB57B7">
        <w:rPr>
          <w:b/>
          <w:bCs/>
        </w:rPr>
        <w:t>………. számú ………………………………. szerződéshez</w:t>
      </w:r>
    </w:p>
    <w:p w:rsidR="005B5D2F" w:rsidRPr="00DB57B7" w:rsidRDefault="005B5D2F" w:rsidP="005B5D2F">
      <w:pPr>
        <w:pStyle w:val="lfej"/>
        <w:tabs>
          <w:tab w:val="clear" w:pos="4536"/>
          <w:tab w:val="left" w:pos="4860"/>
        </w:tabs>
      </w:pPr>
      <w:r w:rsidRPr="00DB57B7">
        <w:t xml:space="preserve">Alulírott ……………………………….., </w:t>
      </w:r>
    </w:p>
    <w:p w:rsidR="005B5D2F" w:rsidRPr="00DB57B7" w:rsidRDefault="005B5D2F" w:rsidP="005B5D2F">
      <w:pPr>
        <w:pStyle w:val="lfej"/>
        <w:tabs>
          <w:tab w:val="clear" w:pos="4536"/>
          <w:tab w:val="left" w:pos="4860"/>
        </w:tabs>
      </w:pPr>
      <w:r w:rsidRPr="00DB57B7">
        <w:t xml:space="preserve">a …………………………………………………………..(szerződő fél neve, címe, adószáma) </w:t>
      </w:r>
    </w:p>
    <w:p w:rsidR="005B5D2F" w:rsidRPr="00DB57B7" w:rsidRDefault="005B5D2F" w:rsidP="005B5D2F">
      <w:pPr>
        <w:pStyle w:val="lfej"/>
        <w:tabs>
          <w:tab w:val="clear" w:pos="4536"/>
          <w:tab w:val="left" w:pos="4860"/>
        </w:tabs>
      </w:pPr>
      <w:r w:rsidRPr="00DB57B7">
        <w:t xml:space="preserve">képviselője nyilatkozom, hogy </w:t>
      </w:r>
    </w:p>
    <w:p w:rsidR="005B5D2F" w:rsidRPr="00DB57B7" w:rsidRDefault="005B5D2F" w:rsidP="005B5D2F">
      <w:pPr>
        <w:pStyle w:val="lfej"/>
        <w:tabs>
          <w:tab w:val="clear" w:pos="4536"/>
          <w:tab w:val="left" w:pos="4860"/>
        </w:tabs>
      </w:pPr>
    </w:p>
    <w:p w:rsidR="005B5D2F" w:rsidRPr="00DB57B7" w:rsidRDefault="005B5D2F" w:rsidP="005B5D2F">
      <w:pPr>
        <w:pStyle w:val="lfej"/>
        <w:tabs>
          <w:tab w:val="clear" w:pos="4536"/>
          <w:tab w:val="left" w:pos="4860"/>
        </w:tabs>
        <w:rPr>
          <w:b/>
        </w:rPr>
      </w:pPr>
      <w:r w:rsidRPr="00DB57B7">
        <w:rPr>
          <w:b/>
        </w:rPr>
        <w:t>Tiszaújváros Város Önkormányzata</w:t>
      </w:r>
    </w:p>
    <w:p w:rsidR="005B5D2F" w:rsidRPr="00DB57B7" w:rsidRDefault="005B5D2F" w:rsidP="005B5D2F">
      <w:pPr>
        <w:pStyle w:val="lfej"/>
        <w:tabs>
          <w:tab w:val="clear" w:pos="4536"/>
          <w:tab w:val="left" w:pos="4860"/>
        </w:tabs>
      </w:pPr>
    </w:p>
    <w:p w:rsidR="005B5D2F" w:rsidRPr="00DB57B7" w:rsidRDefault="005B5D2F" w:rsidP="005B5D2F">
      <w:pPr>
        <w:pStyle w:val="lfej"/>
        <w:numPr>
          <w:ilvl w:val="0"/>
          <w:numId w:val="2"/>
        </w:numPr>
        <w:tabs>
          <w:tab w:val="clear" w:pos="4536"/>
          <w:tab w:val="left" w:pos="4860"/>
        </w:tabs>
        <w:ind w:right="-648"/>
        <w:jc w:val="both"/>
        <w:rPr>
          <w:bCs/>
        </w:rPr>
      </w:pPr>
      <w:r w:rsidRPr="00DB57B7">
        <w:rPr>
          <w:b/>
          <w:bCs/>
        </w:rPr>
        <w:t>adóhatóságánál</w:t>
      </w:r>
      <w:r w:rsidRPr="00DB57B7">
        <w:rPr>
          <w:bCs/>
        </w:rPr>
        <w:t xml:space="preserve"> (3580 Tiszaújváros, Bethlen G. út 7.),</w:t>
      </w:r>
    </w:p>
    <w:p w:rsidR="005B5D2F" w:rsidRPr="00DB57B7" w:rsidRDefault="005B5D2F" w:rsidP="005B5D2F">
      <w:pPr>
        <w:pStyle w:val="lfej"/>
        <w:numPr>
          <w:ilvl w:val="0"/>
          <w:numId w:val="2"/>
        </w:numPr>
        <w:tabs>
          <w:tab w:val="clear" w:pos="4536"/>
          <w:tab w:val="left" w:pos="4860"/>
        </w:tabs>
        <w:ind w:left="357" w:right="-646" w:hanging="357"/>
        <w:jc w:val="both"/>
      </w:pPr>
      <w:r w:rsidRPr="00DB57B7">
        <w:rPr>
          <w:b/>
        </w:rPr>
        <w:t>a Tiszaújvárosi Polgármesteri Hivatalnál</w:t>
      </w:r>
      <w:r w:rsidRPr="00DB57B7">
        <w:t xml:space="preserve"> (3580 Tiszaújváros, Bethlen G. út 7.), </w:t>
      </w:r>
    </w:p>
    <w:p w:rsidR="005B5D2F" w:rsidRPr="00DB57B7" w:rsidRDefault="005B5D2F" w:rsidP="005B5D2F">
      <w:pPr>
        <w:pStyle w:val="lfej"/>
        <w:tabs>
          <w:tab w:val="clear" w:pos="4536"/>
          <w:tab w:val="left" w:pos="4860"/>
        </w:tabs>
        <w:ind w:right="-646"/>
        <w:jc w:val="both"/>
      </w:pPr>
    </w:p>
    <w:p w:rsidR="005B5D2F" w:rsidRPr="00DB57B7" w:rsidRDefault="005B5D2F" w:rsidP="005B5D2F">
      <w:pPr>
        <w:pStyle w:val="lfej"/>
        <w:tabs>
          <w:tab w:val="clear" w:pos="4536"/>
          <w:tab w:val="left" w:pos="4860"/>
        </w:tabs>
        <w:ind w:right="-646"/>
        <w:jc w:val="both"/>
        <w:rPr>
          <w:b/>
        </w:rPr>
      </w:pPr>
      <w:r w:rsidRPr="00DB57B7">
        <w:rPr>
          <w:b/>
        </w:rPr>
        <w:t>intézményeinél, azaz</w:t>
      </w:r>
    </w:p>
    <w:p w:rsidR="005B5D2F" w:rsidRPr="00DB57B7" w:rsidRDefault="005B5D2F" w:rsidP="005B5D2F">
      <w:pPr>
        <w:pStyle w:val="lfej"/>
        <w:numPr>
          <w:ilvl w:val="0"/>
          <w:numId w:val="2"/>
        </w:numPr>
        <w:tabs>
          <w:tab w:val="clear" w:pos="4536"/>
          <w:tab w:val="left" w:pos="4860"/>
        </w:tabs>
        <w:ind w:left="357" w:right="-646" w:hanging="357"/>
        <w:jc w:val="both"/>
      </w:pPr>
      <w:r w:rsidRPr="00DB57B7">
        <w:t>a Tiszaújvárosi Intézményműködtető Központnál (3580 Tiszaújváros, Bethlen G. út 7.) és a</w:t>
      </w:r>
    </w:p>
    <w:p w:rsidR="005B5D2F" w:rsidRPr="00DB57B7" w:rsidRDefault="005B5D2F" w:rsidP="005B5D2F">
      <w:pPr>
        <w:pStyle w:val="lfej"/>
        <w:tabs>
          <w:tab w:val="clear" w:pos="4536"/>
          <w:tab w:val="left" w:pos="4860"/>
        </w:tabs>
        <w:ind w:left="350" w:right="-646" w:firstLine="14"/>
        <w:jc w:val="both"/>
      </w:pPr>
      <w:r w:rsidRPr="00DB57B7">
        <w:t>gazdaságilag hozzá tartozó intézményeknél:</w:t>
      </w:r>
    </w:p>
    <w:p w:rsidR="005B5D2F" w:rsidRPr="00DB57B7" w:rsidRDefault="005B5D2F" w:rsidP="005B5D2F">
      <w:pPr>
        <w:pStyle w:val="lfej"/>
        <w:numPr>
          <w:ilvl w:val="0"/>
          <w:numId w:val="3"/>
        </w:numPr>
        <w:tabs>
          <w:tab w:val="clear" w:pos="4536"/>
          <w:tab w:val="num" w:pos="1080"/>
          <w:tab w:val="left" w:pos="4860"/>
        </w:tabs>
        <w:ind w:right="-648" w:firstLine="32"/>
        <w:jc w:val="both"/>
      </w:pPr>
      <w:r w:rsidRPr="00DB57B7">
        <w:t>Tiszaújvárosi Humánszolgáltató Központ (3580 Tiszaújváros, Kazinczy F. út 3.),</w:t>
      </w:r>
    </w:p>
    <w:p w:rsidR="005B5D2F" w:rsidRPr="00DB57B7" w:rsidRDefault="005B5D2F" w:rsidP="005B5D2F">
      <w:pPr>
        <w:pStyle w:val="lfej"/>
        <w:numPr>
          <w:ilvl w:val="0"/>
          <w:numId w:val="3"/>
        </w:numPr>
        <w:tabs>
          <w:tab w:val="clear" w:pos="4536"/>
          <w:tab w:val="num" w:pos="1080"/>
          <w:tab w:val="left" w:pos="4860"/>
        </w:tabs>
        <w:ind w:right="-646" w:firstLine="32"/>
        <w:jc w:val="both"/>
      </w:pPr>
      <w:r w:rsidRPr="00DB57B7">
        <w:t>Tiszaújvárosi Napközi Otthonos Óvoda (3580 Tiszaújváros, Pajtás köz 13.),</w:t>
      </w:r>
    </w:p>
    <w:p w:rsidR="005B5D2F" w:rsidRPr="00DB57B7" w:rsidRDefault="005B5D2F" w:rsidP="005B5D2F">
      <w:pPr>
        <w:pStyle w:val="lfej"/>
        <w:numPr>
          <w:ilvl w:val="0"/>
          <w:numId w:val="3"/>
        </w:numPr>
        <w:tabs>
          <w:tab w:val="clear" w:pos="4536"/>
          <w:tab w:val="num" w:pos="1080"/>
          <w:tab w:val="left" w:pos="4860"/>
        </w:tabs>
        <w:ind w:right="-646" w:firstLine="32"/>
        <w:jc w:val="both"/>
      </w:pPr>
      <w:r w:rsidRPr="00DB57B7">
        <w:rPr>
          <w:bCs/>
        </w:rPr>
        <w:t>Derkovits Kulturális Központ</w:t>
      </w:r>
      <w:r w:rsidRPr="00DB57B7">
        <w:rPr>
          <w:b/>
          <w:bCs/>
        </w:rPr>
        <w:t xml:space="preserve"> </w:t>
      </w:r>
      <w:r w:rsidRPr="00DB57B7">
        <w:t>(3580 Tiszaújváros, Széchenyi út 2.),</w:t>
      </w:r>
    </w:p>
    <w:p w:rsidR="005B5D2F" w:rsidRPr="00DB57B7" w:rsidRDefault="005B5D2F" w:rsidP="005B5D2F">
      <w:pPr>
        <w:pStyle w:val="lfej"/>
        <w:numPr>
          <w:ilvl w:val="0"/>
          <w:numId w:val="2"/>
        </w:numPr>
        <w:tabs>
          <w:tab w:val="clear" w:pos="4536"/>
          <w:tab w:val="left" w:pos="4860"/>
        </w:tabs>
        <w:ind w:left="357"/>
        <w:jc w:val="both"/>
      </w:pPr>
      <w:r w:rsidRPr="00DB57B7">
        <w:rPr>
          <w:bCs/>
        </w:rPr>
        <w:t>Tiszaújváros</w:t>
      </w:r>
      <w:r w:rsidRPr="00DB57B7">
        <w:rPr>
          <w:b/>
          <w:bCs/>
        </w:rPr>
        <w:t xml:space="preserve"> </w:t>
      </w:r>
      <w:r w:rsidRPr="00DB57B7">
        <w:t>Városi Rendelőintézetnél (3580 Tiszaújváros, Bethlen G. út 11-13.),</w:t>
      </w:r>
    </w:p>
    <w:p w:rsidR="005B5D2F" w:rsidRPr="00DB57B7" w:rsidRDefault="005B5D2F" w:rsidP="005B5D2F">
      <w:pPr>
        <w:pStyle w:val="lfej"/>
        <w:tabs>
          <w:tab w:val="clear" w:pos="4536"/>
          <w:tab w:val="left" w:pos="4860"/>
        </w:tabs>
        <w:jc w:val="both"/>
      </w:pPr>
    </w:p>
    <w:p w:rsidR="005B5D2F" w:rsidRPr="00DB57B7" w:rsidRDefault="005B5D2F" w:rsidP="005B5D2F">
      <w:pPr>
        <w:pStyle w:val="lfej"/>
        <w:tabs>
          <w:tab w:val="clear" w:pos="4536"/>
          <w:tab w:val="left" w:pos="4860"/>
        </w:tabs>
        <w:jc w:val="both"/>
        <w:rPr>
          <w:b/>
        </w:rPr>
      </w:pPr>
      <w:r w:rsidRPr="00DB57B7">
        <w:rPr>
          <w:b/>
        </w:rPr>
        <w:t xml:space="preserve">önkormányzati tulajdonú gazdasági társaságainál, azaz </w:t>
      </w:r>
    </w:p>
    <w:p w:rsidR="005B5D2F" w:rsidRPr="00DB57B7" w:rsidRDefault="005B5D2F" w:rsidP="005B5D2F">
      <w:pPr>
        <w:pStyle w:val="lfej"/>
        <w:numPr>
          <w:ilvl w:val="0"/>
          <w:numId w:val="2"/>
        </w:numPr>
        <w:tabs>
          <w:tab w:val="clear" w:pos="4536"/>
          <w:tab w:val="left" w:pos="4860"/>
        </w:tabs>
        <w:ind w:left="357" w:hanging="357"/>
        <w:jc w:val="both"/>
      </w:pPr>
      <w:r w:rsidRPr="00DB57B7">
        <w:t>TiszaSzolg 2004 Kft.-nél (3580 Tiszaújváros, Tisza út 2/</w:t>
      </w:r>
      <w:r w:rsidR="009B37B0">
        <w:t>E</w:t>
      </w:r>
      <w:r w:rsidRPr="00DB57B7">
        <w:t>.),</w:t>
      </w:r>
    </w:p>
    <w:p w:rsidR="005B5D2F" w:rsidRPr="00DB57B7" w:rsidRDefault="005B5D2F" w:rsidP="005B5D2F">
      <w:pPr>
        <w:pStyle w:val="lfej"/>
        <w:numPr>
          <w:ilvl w:val="0"/>
          <w:numId w:val="2"/>
        </w:numPr>
        <w:tabs>
          <w:tab w:val="clear" w:pos="4536"/>
          <w:tab w:val="left" w:pos="4860"/>
        </w:tabs>
        <w:jc w:val="both"/>
      </w:pPr>
      <w:r w:rsidRPr="00DB57B7">
        <w:t>Tiszaújvárosi Városgazda Nonprofit Kft.-nél (3580 Tiszaújváros, Tisza út 2/F.),</w:t>
      </w:r>
    </w:p>
    <w:p w:rsidR="005B5D2F" w:rsidRPr="00DB57B7" w:rsidRDefault="005B5D2F" w:rsidP="005B5D2F">
      <w:pPr>
        <w:pStyle w:val="lfej"/>
        <w:numPr>
          <w:ilvl w:val="0"/>
          <w:numId w:val="2"/>
        </w:numPr>
        <w:tabs>
          <w:tab w:val="clear" w:pos="4536"/>
          <w:tab w:val="left" w:pos="4860"/>
        </w:tabs>
        <w:jc w:val="both"/>
      </w:pPr>
      <w:r w:rsidRPr="00DB57B7">
        <w:t>Tisza Média Kft.-nél (3580 Tiszaújváros, Szent István út 16.)</w:t>
      </w:r>
    </w:p>
    <w:p w:rsidR="005B5D2F" w:rsidRPr="00DB57B7" w:rsidRDefault="005B5D2F" w:rsidP="005B5D2F">
      <w:pPr>
        <w:pStyle w:val="lfej"/>
        <w:numPr>
          <w:ilvl w:val="0"/>
          <w:numId w:val="2"/>
        </w:numPr>
        <w:tabs>
          <w:tab w:val="clear" w:pos="4536"/>
          <w:tab w:val="left" w:pos="4860"/>
        </w:tabs>
        <w:ind w:left="357"/>
        <w:jc w:val="both"/>
        <w:rPr>
          <w:bCs/>
        </w:rPr>
      </w:pPr>
      <w:r w:rsidRPr="00DB57B7">
        <w:t>Tiszaújvárosi</w:t>
      </w:r>
      <w:r w:rsidRPr="00DB57B7">
        <w:rPr>
          <w:bCs/>
        </w:rPr>
        <w:t xml:space="preserve"> Sport-Park Nonprofit Kft.-nél (3580 Tiszaújváros, Teleki Blanka út 6.)</w:t>
      </w:r>
    </w:p>
    <w:p w:rsidR="005B5D2F" w:rsidRPr="00DB57B7" w:rsidRDefault="005B5D2F" w:rsidP="005B5D2F">
      <w:pPr>
        <w:pStyle w:val="lfej"/>
        <w:tabs>
          <w:tab w:val="clear" w:pos="4536"/>
          <w:tab w:val="left" w:pos="4860"/>
        </w:tabs>
      </w:pPr>
    </w:p>
    <w:p w:rsidR="005B5D2F" w:rsidRPr="00DB57B7" w:rsidRDefault="005B5D2F" w:rsidP="005B5D2F">
      <w:pPr>
        <w:pStyle w:val="lfej"/>
        <w:tabs>
          <w:tab w:val="clear" w:pos="4536"/>
          <w:tab w:val="left" w:pos="4860"/>
        </w:tabs>
      </w:pPr>
      <w:r w:rsidRPr="00DB57B7">
        <w:t>lejárt hat</w:t>
      </w:r>
      <w:r w:rsidR="00AD7C55">
        <w:t>áridejű tartozásom, adófizetési vagy bevallási kötelezettségem nem áll fenn.</w:t>
      </w:r>
    </w:p>
    <w:p w:rsidR="005B5D2F" w:rsidRPr="00DB57B7" w:rsidRDefault="005B5D2F" w:rsidP="005B5D2F">
      <w:pPr>
        <w:pStyle w:val="lfej"/>
        <w:tabs>
          <w:tab w:val="clear" w:pos="4536"/>
          <w:tab w:val="left" w:pos="4860"/>
        </w:tabs>
      </w:pPr>
    </w:p>
    <w:p w:rsidR="005B5D2F" w:rsidRPr="00DB57B7" w:rsidRDefault="005B5D2F" w:rsidP="005B5D2F">
      <w:pPr>
        <w:pStyle w:val="lfej"/>
        <w:tabs>
          <w:tab w:val="clear" w:pos="4536"/>
          <w:tab w:val="left" w:pos="4860"/>
        </w:tabs>
      </w:pPr>
      <w:r w:rsidRPr="00DB57B7">
        <w:t>Felelősségem tudatában kijelentem, hogy a közölt nyilatkozat a valóságnak megfelel.</w:t>
      </w:r>
    </w:p>
    <w:p w:rsidR="005B5D2F" w:rsidRPr="00DB57B7" w:rsidRDefault="005B5D2F" w:rsidP="005B5D2F">
      <w:pPr>
        <w:pStyle w:val="lfej"/>
        <w:tabs>
          <w:tab w:val="clear" w:pos="4536"/>
          <w:tab w:val="left" w:pos="4860"/>
        </w:tabs>
      </w:pPr>
    </w:p>
    <w:p w:rsidR="005B5D2F" w:rsidRPr="00DB57B7" w:rsidRDefault="005B5D2F" w:rsidP="005B5D2F">
      <w:pPr>
        <w:pStyle w:val="lfej"/>
        <w:tabs>
          <w:tab w:val="clear" w:pos="4536"/>
          <w:tab w:val="center" w:pos="6804"/>
        </w:tabs>
      </w:pPr>
    </w:p>
    <w:p w:rsidR="005B5D2F" w:rsidRPr="00DB57B7" w:rsidRDefault="00C055C1" w:rsidP="005B5D2F">
      <w:pPr>
        <w:pStyle w:val="lfej"/>
        <w:tabs>
          <w:tab w:val="clear" w:pos="4536"/>
          <w:tab w:val="center" w:pos="6804"/>
        </w:tabs>
      </w:pPr>
      <w:r>
        <w:t>Dátum: 201</w:t>
      </w:r>
      <w:r w:rsidR="00F906DF">
        <w:t>8</w:t>
      </w:r>
      <w:r w:rsidR="005B5D2F" w:rsidRPr="00DB57B7">
        <w:t>. ………………………</w:t>
      </w:r>
    </w:p>
    <w:p w:rsidR="005B5D2F" w:rsidRPr="00DB57B7" w:rsidRDefault="005B5D2F" w:rsidP="005B5D2F">
      <w:pPr>
        <w:pStyle w:val="lfej"/>
        <w:tabs>
          <w:tab w:val="clear" w:pos="4536"/>
          <w:tab w:val="center" w:pos="6804"/>
        </w:tabs>
      </w:pPr>
    </w:p>
    <w:p w:rsidR="005B5D2F" w:rsidRPr="00DB57B7" w:rsidRDefault="005B5D2F" w:rsidP="005B5D2F">
      <w:pPr>
        <w:pStyle w:val="lfej"/>
        <w:tabs>
          <w:tab w:val="clear" w:pos="4536"/>
          <w:tab w:val="center" w:pos="6804"/>
        </w:tabs>
      </w:pPr>
      <w:r w:rsidRPr="00DB57B7">
        <w:tab/>
        <w:t>………………….</w:t>
      </w:r>
    </w:p>
    <w:p w:rsidR="005B5D2F" w:rsidRPr="00DB57B7" w:rsidRDefault="005B5D2F" w:rsidP="005B5D2F">
      <w:pPr>
        <w:tabs>
          <w:tab w:val="center" w:pos="6804"/>
        </w:tabs>
        <w:rPr>
          <w:b/>
        </w:rPr>
      </w:pPr>
      <w:r w:rsidRPr="00DB57B7">
        <w:tab/>
        <w:t>szerződő fél képviselője</w:t>
      </w:r>
    </w:p>
    <w:p w:rsidR="005B5D2F" w:rsidRPr="00DB57B7" w:rsidRDefault="005B5D2F" w:rsidP="005B5D2F"/>
    <w:p w:rsidR="00CF68B5" w:rsidRDefault="00CF68B5" w:rsidP="00F906DF">
      <w:pPr>
        <w:pStyle w:val="lfej"/>
        <w:tabs>
          <w:tab w:val="clear" w:pos="4536"/>
          <w:tab w:val="left" w:pos="4860"/>
          <w:tab w:val="center" w:pos="7655"/>
        </w:tabs>
        <w:rPr>
          <w:b/>
          <w:bCs/>
          <w:kern w:val="1"/>
        </w:rPr>
      </w:pPr>
    </w:p>
    <w:p w:rsidR="00CF68B5" w:rsidRPr="00CF68B5" w:rsidRDefault="00CF68B5" w:rsidP="00CF68B5"/>
    <w:p w:rsidR="00CF68B5" w:rsidRPr="00CF68B5" w:rsidRDefault="00CF68B5" w:rsidP="00CF68B5"/>
    <w:p w:rsidR="00CF68B5" w:rsidRPr="00CF68B5" w:rsidRDefault="00CF68B5" w:rsidP="00CF68B5"/>
    <w:p w:rsidR="00CF68B5" w:rsidRPr="00CF68B5" w:rsidRDefault="00CF68B5" w:rsidP="00CF68B5"/>
    <w:p w:rsidR="00CF68B5" w:rsidRDefault="00CF68B5" w:rsidP="00CF68B5"/>
    <w:p w:rsidR="00CF68B5" w:rsidRDefault="00CF68B5" w:rsidP="00CF68B5"/>
    <w:p w:rsidR="008B50B1" w:rsidRDefault="00CF68B5" w:rsidP="00CF68B5">
      <w:pPr>
        <w:tabs>
          <w:tab w:val="left" w:pos="7380"/>
        </w:tabs>
      </w:pPr>
      <w:r>
        <w:tab/>
      </w:r>
    </w:p>
    <w:p w:rsidR="00CF68B5" w:rsidRDefault="00CF68B5" w:rsidP="00CF68B5">
      <w:pPr>
        <w:tabs>
          <w:tab w:val="left" w:pos="7380"/>
        </w:tabs>
      </w:pPr>
    </w:p>
    <w:p w:rsidR="00CF68B5" w:rsidRDefault="00CF68B5" w:rsidP="00CF68B5">
      <w:pPr>
        <w:tabs>
          <w:tab w:val="left" w:pos="7380"/>
        </w:tabs>
      </w:pPr>
    </w:p>
    <w:p w:rsidR="00CF68B5" w:rsidRDefault="00CF68B5" w:rsidP="00CF68B5">
      <w:pPr>
        <w:tabs>
          <w:tab w:val="left" w:pos="7380"/>
        </w:tabs>
      </w:pPr>
    </w:p>
    <w:p w:rsidR="00CF68B5" w:rsidRDefault="003D4259" w:rsidP="00CF68B5">
      <w:pPr>
        <w:tabs>
          <w:tab w:val="left" w:pos="7380"/>
        </w:tabs>
      </w:pPr>
      <w:r>
        <w:lastRenderedPageBreak/>
        <w:t xml:space="preserve">                                                                                                                       3. számú melléklet</w:t>
      </w:r>
    </w:p>
    <w:p w:rsidR="00CF68B5" w:rsidRPr="002A17A8" w:rsidRDefault="00CF68B5" w:rsidP="00CF68B5">
      <w:pPr>
        <w:jc w:val="center"/>
        <w:rPr>
          <w:b/>
          <w:bCs/>
          <w:color w:val="000000"/>
          <w:sz w:val="28"/>
          <w:szCs w:val="28"/>
        </w:rPr>
      </w:pPr>
      <w:r w:rsidRPr="002A17A8">
        <w:rPr>
          <w:b/>
          <w:bCs/>
          <w:color w:val="000000"/>
          <w:sz w:val="28"/>
          <w:szCs w:val="28"/>
        </w:rPr>
        <w:t>ÁTLÁTHATÓSÁGI NYILATKOZAT</w:t>
      </w:r>
    </w:p>
    <w:p w:rsidR="00CF68B5" w:rsidRPr="00F80A4D" w:rsidRDefault="00CF68B5" w:rsidP="00CF68B5">
      <w:pPr>
        <w:jc w:val="center"/>
      </w:pPr>
      <w:r w:rsidRPr="00F80A4D">
        <w:t>a nemzeti vagyonról szóló 2011. évi CXCVI. törvény 3. § (1) bekezdés 1. pont b) pontja szerinti gazdálkodó szervezetek részére</w:t>
      </w:r>
    </w:p>
    <w:p w:rsidR="00CF68B5" w:rsidRPr="00F80A4D" w:rsidRDefault="00CF68B5" w:rsidP="00CF68B5">
      <w:pPr>
        <w:jc w:val="both"/>
      </w:pPr>
    </w:p>
    <w:p w:rsidR="00CF68B5" w:rsidRPr="00F80A4D" w:rsidRDefault="00CF68B5" w:rsidP="00CF68B5">
      <w:pPr>
        <w:spacing w:line="276" w:lineRule="auto"/>
        <w:jc w:val="both"/>
      </w:pPr>
      <w:r w:rsidRPr="00F80A4D">
        <w:t>Alulírott ................................................................................................................................mint a(z) ……………………………………………………………………………...................</w:t>
      </w:r>
      <w:r>
        <w:t>...............</w:t>
      </w:r>
      <w:r w:rsidRPr="00F80A4D">
        <w:t>(cégnév)</w:t>
      </w:r>
    </w:p>
    <w:p w:rsidR="00CF68B5" w:rsidRPr="00F80A4D" w:rsidRDefault="00CF68B5" w:rsidP="00CF68B5">
      <w:pPr>
        <w:spacing w:line="276" w:lineRule="auto"/>
        <w:jc w:val="both"/>
      </w:pPr>
      <w:r w:rsidRPr="00F80A4D">
        <w:t>......................................................................................................................................</w:t>
      </w:r>
      <w:r>
        <w:t>..............</w:t>
      </w:r>
      <w:r w:rsidRPr="00F80A4D">
        <w:t>(székhely)</w:t>
      </w:r>
      <w:bookmarkStart w:id="0" w:name="_GoBack"/>
      <w:bookmarkEnd w:id="0"/>
    </w:p>
    <w:p w:rsidR="00CF68B5" w:rsidRDefault="00CF68B5" w:rsidP="00CF68B5">
      <w:pPr>
        <w:spacing w:line="276" w:lineRule="auto"/>
        <w:jc w:val="both"/>
      </w:pPr>
      <w:r w:rsidRPr="00F80A4D">
        <w:t>………………………………………</w:t>
      </w:r>
      <w:r>
        <w:t>…</w:t>
      </w:r>
      <w:r w:rsidRPr="00F80A4D">
        <w:t>(cégjegyzékszám).………………………………</w:t>
      </w:r>
      <w:r>
        <w:t>…..</w:t>
      </w:r>
      <w:r w:rsidRPr="00F80A4D">
        <w:t>(adószám)</w:t>
      </w:r>
    </w:p>
    <w:p w:rsidR="00CF68B5" w:rsidRPr="00F80A4D" w:rsidRDefault="00CF68B5" w:rsidP="00CF68B5">
      <w:pPr>
        <w:spacing w:line="276" w:lineRule="auto"/>
        <w:jc w:val="both"/>
      </w:pPr>
      <w:r w:rsidRPr="00F80A4D">
        <w:t xml:space="preserve">cégjegyzésre jogosult képviselője, ezennel büntetőjogi felelősségem tudatában </w:t>
      </w:r>
    </w:p>
    <w:p w:rsidR="00CF68B5" w:rsidRPr="00F80A4D" w:rsidRDefault="00CF68B5" w:rsidP="00CF68B5">
      <w:pPr>
        <w:jc w:val="both"/>
      </w:pPr>
    </w:p>
    <w:p w:rsidR="00CF68B5" w:rsidRPr="00F80A4D" w:rsidRDefault="00CF68B5" w:rsidP="00CF68B5">
      <w:pPr>
        <w:jc w:val="center"/>
      </w:pPr>
      <w:r w:rsidRPr="00F80A4D">
        <w:rPr>
          <w:b/>
        </w:rPr>
        <w:t>nyilatkozom, hogy az általam képviselt</w:t>
      </w:r>
      <w:r w:rsidRPr="00F80A4D">
        <w:t xml:space="preserve"> </w:t>
      </w:r>
    </w:p>
    <w:p w:rsidR="00CF68B5" w:rsidRPr="00F80A4D" w:rsidRDefault="00CF68B5" w:rsidP="00CF68B5">
      <w:pPr>
        <w:jc w:val="both"/>
        <w:rPr>
          <w:b/>
        </w:rPr>
      </w:pPr>
      <w:r w:rsidRPr="00F80A4D">
        <w:t>................................................................................................................................. (cégnév) a nemzeti vagyonról szóló 201l. évi CXCVI. törvény 3. § (l) bekezdés 1. pont b) pontja</w:t>
      </w:r>
      <w:r w:rsidRPr="00F80A4D">
        <w:rPr>
          <w:vertAlign w:val="superscript"/>
        </w:rPr>
        <w:footnoteReference w:id="3"/>
      </w:r>
      <w:r w:rsidRPr="00F80A4D">
        <w:t xml:space="preserve"> alapján </w:t>
      </w:r>
      <w:r w:rsidRPr="00F80A4D">
        <w:rPr>
          <w:b/>
        </w:rPr>
        <w:t>átlátható szervezetnek minősül</w:t>
      </w:r>
      <w:r w:rsidRPr="00F80A4D">
        <w:t>.</w:t>
      </w:r>
    </w:p>
    <w:p w:rsidR="00CF68B5" w:rsidRPr="00F80A4D" w:rsidRDefault="00CF68B5" w:rsidP="00CF68B5">
      <w:pPr>
        <w:jc w:val="both"/>
      </w:pPr>
    </w:p>
    <w:p w:rsidR="00CF68B5" w:rsidRPr="00F80A4D" w:rsidRDefault="00CF68B5" w:rsidP="00CF68B5">
      <w:pPr>
        <w:widowControl w:val="0"/>
        <w:tabs>
          <w:tab w:val="num" w:pos="0"/>
        </w:tabs>
        <w:overflowPunct w:val="0"/>
        <w:autoSpaceDE w:val="0"/>
        <w:autoSpaceDN w:val="0"/>
        <w:adjustRightInd w:val="0"/>
        <w:jc w:val="both"/>
      </w:pPr>
      <w:r w:rsidRPr="00F80A4D">
        <w:t xml:space="preserve">Nyilatkozom, hogy az általam képviselt szervezet olyan belföldi vagy külföldi jogi személy vagy jogi személyiséggel nem rendelkező gazdálkodó szervezet, amely megfelel a következő feltételeknek: </w:t>
      </w:r>
    </w:p>
    <w:p w:rsidR="00CF68B5" w:rsidRPr="00F80A4D" w:rsidRDefault="00CF68B5" w:rsidP="00CF68B5">
      <w:pPr>
        <w:widowControl w:val="0"/>
        <w:tabs>
          <w:tab w:val="num" w:pos="0"/>
        </w:tabs>
        <w:overflowPunct w:val="0"/>
        <w:autoSpaceDE w:val="0"/>
        <w:autoSpaceDN w:val="0"/>
        <w:adjustRightInd w:val="0"/>
        <w:jc w:val="both"/>
      </w:pPr>
    </w:p>
    <w:p w:rsidR="00CF68B5" w:rsidRPr="00F80A4D" w:rsidRDefault="00CF68B5" w:rsidP="00CF68B5">
      <w:pPr>
        <w:pStyle w:val="Listaszerbekezds"/>
        <w:widowControl w:val="0"/>
        <w:numPr>
          <w:ilvl w:val="0"/>
          <w:numId w:val="8"/>
        </w:numPr>
        <w:tabs>
          <w:tab w:val="num" w:pos="0"/>
        </w:tabs>
        <w:overflowPunct w:val="0"/>
        <w:autoSpaceDE w:val="0"/>
        <w:autoSpaceDN w:val="0"/>
        <w:adjustRightInd w:val="0"/>
        <w:jc w:val="both"/>
        <w:rPr>
          <w:sz w:val="22"/>
          <w:szCs w:val="22"/>
        </w:rPr>
      </w:pPr>
      <w:r w:rsidRPr="00F80A4D">
        <w:rPr>
          <w:sz w:val="22"/>
          <w:szCs w:val="22"/>
        </w:rPr>
        <w:t>tulajdonosi szerkezete, a pénzmosás és a terrorizmus finanszírozása megelőzéséről és megakadályozásáról szóló törvény szerint meghatározott tényleges tulajdonosa megismerhető,</w:t>
      </w:r>
    </w:p>
    <w:p w:rsidR="00CF68B5" w:rsidRPr="00F80A4D" w:rsidRDefault="00CF68B5" w:rsidP="00CF68B5">
      <w:pPr>
        <w:widowControl w:val="0"/>
        <w:tabs>
          <w:tab w:val="num" w:pos="0"/>
        </w:tabs>
        <w:overflowPunct w:val="0"/>
        <w:autoSpaceDE w:val="0"/>
        <w:autoSpaceDN w:val="0"/>
        <w:adjustRightInd w:val="0"/>
        <w:jc w:val="both"/>
      </w:pPr>
    </w:p>
    <w:p w:rsidR="00CF68B5" w:rsidRPr="00F80A4D" w:rsidRDefault="00CF68B5" w:rsidP="00CF68B5">
      <w:pPr>
        <w:pStyle w:val="Listaszerbekezds"/>
        <w:widowControl w:val="0"/>
        <w:numPr>
          <w:ilvl w:val="0"/>
          <w:numId w:val="8"/>
        </w:numPr>
        <w:tabs>
          <w:tab w:val="num" w:pos="0"/>
        </w:tabs>
        <w:overflowPunct w:val="0"/>
        <w:autoSpaceDE w:val="0"/>
        <w:autoSpaceDN w:val="0"/>
        <w:adjustRightInd w:val="0"/>
        <w:jc w:val="both"/>
        <w:rPr>
          <w:sz w:val="22"/>
          <w:szCs w:val="22"/>
        </w:rPr>
      </w:pPr>
      <w:r w:rsidRPr="00F80A4D">
        <w:rPr>
          <w:sz w:val="22"/>
          <w:szCs w:val="22"/>
        </w:rPr>
        <w:t xml:space="preserve">adóilletősége ……………………….. országban található, amely </w:t>
      </w:r>
    </w:p>
    <w:p w:rsidR="00CF68B5" w:rsidRPr="00F80A4D" w:rsidRDefault="00CF68B5" w:rsidP="00CF68B5">
      <w:pPr>
        <w:widowControl w:val="0"/>
        <w:overflowPunct w:val="0"/>
        <w:autoSpaceDE w:val="0"/>
        <w:autoSpaceDN w:val="0"/>
        <w:adjustRightInd w:val="0"/>
        <w:ind w:left="720"/>
        <w:jc w:val="both"/>
        <w:rPr>
          <w:b/>
          <w:i/>
        </w:rPr>
      </w:pPr>
      <w:r w:rsidRPr="00F80A4D">
        <w:rPr>
          <w:b/>
          <w:i/>
        </w:rPr>
        <w:t xml:space="preserve"> [a megfelelő aláhúzandó],</w:t>
      </w:r>
    </w:p>
    <w:p w:rsidR="00CF68B5" w:rsidRPr="00F80A4D" w:rsidRDefault="00CF68B5" w:rsidP="00CF68B5">
      <w:pPr>
        <w:widowControl w:val="0"/>
        <w:numPr>
          <w:ilvl w:val="0"/>
          <w:numId w:val="7"/>
        </w:numPr>
        <w:tabs>
          <w:tab w:val="num" w:pos="1260"/>
        </w:tabs>
        <w:overflowPunct w:val="0"/>
        <w:autoSpaceDE w:val="0"/>
        <w:autoSpaceDN w:val="0"/>
        <w:adjustRightInd w:val="0"/>
        <w:ind w:left="1260"/>
        <w:jc w:val="both"/>
      </w:pPr>
      <w:r w:rsidRPr="00F80A4D">
        <w:t xml:space="preserve">az Európai Unió tagállamában, </w:t>
      </w:r>
    </w:p>
    <w:p w:rsidR="00CF68B5" w:rsidRPr="00F80A4D" w:rsidRDefault="00CF68B5" w:rsidP="00CF68B5">
      <w:pPr>
        <w:widowControl w:val="0"/>
        <w:numPr>
          <w:ilvl w:val="0"/>
          <w:numId w:val="7"/>
        </w:numPr>
        <w:tabs>
          <w:tab w:val="num" w:pos="1260"/>
        </w:tabs>
        <w:overflowPunct w:val="0"/>
        <w:autoSpaceDE w:val="0"/>
        <w:autoSpaceDN w:val="0"/>
        <w:adjustRightInd w:val="0"/>
        <w:ind w:left="1260"/>
        <w:jc w:val="both"/>
      </w:pPr>
      <w:r w:rsidRPr="00F80A4D">
        <w:t xml:space="preserve">az Európai Gazdasági Térségről szóló megállapodásban részes államban, </w:t>
      </w:r>
    </w:p>
    <w:p w:rsidR="00CF68B5" w:rsidRPr="00F80A4D" w:rsidRDefault="00CF68B5" w:rsidP="00CF68B5">
      <w:pPr>
        <w:widowControl w:val="0"/>
        <w:numPr>
          <w:ilvl w:val="0"/>
          <w:numId w:val="7"/>
        </w:numPr>
        <w:tabs>
          <w:tab w:val="num" w:pos="1260"/>
        </w:tabs>
        <w:overflowPunct w:val="0"/>
        <w:autoSpaceDE w:val="0"/>
        <w:autoSpaceDN w:val="0"/>
        <w:adjustRightInd w:val="0"/>
        <w:ind w:left="1260"/>
        <w:jc w:val="both"/>
      </w:pPr>
      <w:r w:rsidRPr="00F80A4D">
        <w:lastRenderedPageBreak/>
        <w:t xml:space="preserve">a Gazdasági Együttműködési és Fejlesztési Szervezet tagállamában, </w:t>
      </w:r>
    </w:p>
    <w:p w:rsidR="00CF68B5" w:rsidRPr="00F80A4D" w:rsidRDefault="00CF68B5" w:rsidP="00CF68B5">
      <w:pPr>
        <w:widowControl w:val="0"/>
        <w:numPr>
          <w:ilvl w:val="0"/>
          <w:numId w:val="7"/>
        </w:numPr>
        <w:tabs>
          <w:tab w:val="num" w:pos="1260"/>
        </w:tabs>
        <w:overflowPunct w:val="0"/>
        <w:autoSpaceDE w:val="0"/>
        <w:autoSpaceDN w:val="0"/>
        <w:adjustRightInd w:val="0"/>
        <w:ind w:left="1260" w:right="40"/>
        <w:jc w:val="both"/>
      </w:pPr>
      <w:r w:rsidRPr="00F80A4D">
        <w:t>olyan államban, amellyel Magyarországnak a kettős adóztatás elkerüléséről szóló egyezménye van.</w:t>
      </w:r>
    </w:p>
    <w:p w:rsidR="00CF68B5" w:rsidRPr="00F80A4D" w:rsidRDefault="00CF68B5" w:rsidP="00CF68B5">
      <w:pPr>
        <w:widowControl w:val="0"/>
        <w:tabs>
          <w:tab w:val="num" w:pos="1260"/>
        </w:tabs>
        <w:overflowPunct w:val="0"/>
        <w:autoSpaceDE w:val="0"/>
        <w:autoSpaceDN w:val="0"/>
        <w:adjustRightInd w:val="0"/>
        <w:ind w:left="1260" w:right="40"/>
        <w:jc w:val="both"/>
      </w:pPr>
    </w:p>
    <w:p w:rsidR="00CF68B5" w:rsidRPr="00F80A4D" w:rsidRDefault="00CF68B5" w:rsidP="00CF68B5">
      <w:pPr>
        <w:pStyle w:val="Listaszerbekezds"/>
        <w:widowControl w:val="0"/>
        <w:numPr>
          <w:ilvl w:val="0"/>
          <w:numId w:val="8"/>
        </w:numPr>
        <w:overflowPunct w:val="0"/>
        <w:autoSpaceDE w:val="0"/>
        <w:autoSpaceDN w:val="0"/>
        <w:adjustRightInd w:val="0"/>
        <w:jc w:val="both"/>
        <w:rPr>
          <w:sz w:val="22"/>
          <w:szCs w:val="22"/>
        </w:rPr>
      </w:pPr>
      <w:r w:rsidRPr="00F80A4D">
        <w:rPr>
          <w:sz w:val="22"/>
          <w:szCs w:val="22"/>
        </w:rPr>
        <w:t xml:space="preserve">nem minősül </w:t>
      </w:r>
      <w:r>
        <w:rPr>
          <w:sz w:val="22"/>
          <w:szCs w:val="22"/>
          <w:lang w:val="hu-HU"/>
        </w:rPr>
        <w:t xml:space="preserve">a </w:t>
      </w:r>
      <w:r w:rsidRPr="00F80A4D">
        <w:rPr>
          <w:sz w:val="22"/>
          <w:szCs w:val="22"/>
        </w:rPr>
        <w:t>társasági adóról és az osztalékadóról szóló törvény szerint meghatározott ellenőrzött külföldi társaságnak</w:t>
      </w:r>
      <w:r>
        <w:rPr>
          <w:i/>
          <w:sz w:val="22"/>
          <w:szCs w:val="22"/>
          <w:lang w:val="hu-HU"/>
        </w:rPr>
        <w:t>,</w:t>
      </w:r>
    </w:p>
    <w:p w:rsidR="00CF68B5" w:rsidRPr="00F80A4D" w:rsidRDefault="00CF68B5" w:rsidP="00CF68B5">
      <w:pPr>
        <w:widowControl w:val="0"/>
        <w:overflowPunct w:val="0"/>
        <w:autoSpaceDE w:val="0"/>
        <w:autoSpaceDN w:val="0"/>
        <w:adjustRightInd w:val="0"/>
        <w:ind w:left="720"/>
        <w:jc w:val="both"/>
      </w:pPr>
    </w:p>
    <w:p w:rsidR="00CF68B5" w:rsidRPr="00F80A4D" w:rsidRDefault="00CF68B5" w:rsidP="00CF68B5">
      <w:pPr>
        <w:widowControl w:val="0"/>
        <w:numPr>
          <w:ilvl w:val="0"/>
          <w:numId w:val="8"/>
        </w:numPr>
        <w:overflowPunct w:val="0"/>
        <w:autoSpaceDE w:val="0"/>
        <w:autoSpaceDN w:val="0"/>
        <w:adjustRightInd w:val="0"/>
        <w:jc w:val="both"/>
      </w:pPr>
      <w:r w:rsidRPr="00F80A4D">
        <w:t>az általam képviselt gazdálkodó szervezetben közvetlenül vagy közvetetten több mint 25%-os tulajdonnal, befolyással vagy szavazati joggal bíró jogi személy, jogi személyiséggel nem rendelkező gazdálkodó szervezet tekintetében az a), b) és c) pont szerinti feltételek fennállnak</w:t>
      </w:r>
      <w:r w:rsidRPr="00F80A4D">
        <w:rPr>
          <w:i/>
        </w:rPr>
        <w:t>.</w:t>
      </w:r>
    </w:p>
    <w:p w:rsidR="00CF68B5" w:rsidRDefault="00CF68B5" w:rsidP="00CF68B5">
      <w:pPr>
        <w:widowControl w:val="0"/>
        <w:autoSpaceDE w:val="0"/>
        <w:autoSpaceDN w:val="0"/>
        <w:adjustRightInd w:val="0"/>
        <w:ind w:left="400"/>
        <w:jc w:val="both"/>
        <w:sectPr w:rsidR="00CF68B5" w:rsidSect="003D6510">
          <w:headerReference w:type="default" r:id="rId8"/>
          <w:footerReference w:type="default" r:id="rId9"/>
          <w:pgSz w:w="11906" w:h="16838"/>
          <w:pgMar w:top="1417" w:right="1417" w:bottom="1417" w:left="1417" w:header="708" w:footer="708" w:gutter="0"/>
          <w:cols w:space="708"/>
          <w:titlePg/>
          <w:docGrid w:linePitch="360"/>
        </w:sectPr>
      </w:pPr>
    </w:p>
    <w:p w:rsidR="00CF68B5" w:rsidRPr="00ED6DF6" w:rsidRDefault="00CF68B5" w:rsidP="00CF68B5">
      <w:pPr>
        <w:widowControl w:val="0"/>
        <w:overflowPunct w:val="0"/>
        <w:autoSpaceDE w:val="0"/>
        <w:autoSpaceDN w:val="0"/>
        <w:adjustRightInd w:val="0"/>
        <w:jc w:val="center"/>
        <w:rPr>
          <w:b/>
        </w:rPr>
      </w:pPr>
      <w:r>
        <w:rPr>
          <w:b/>
        </w:rPr>
        <w:lastRenderedPageBreak/>
        <w:t>I</w:t>
      </w:r>
      <w:r w:rsidRPr="00ED6DF6">
        <w:rPr>
          <w:b/>
        </w:rPr>
        <w:t xml:space="preserve">. Nyilatkozat </w:t>
      </w:r>
      <w:r>
        <w:rPr>
          <w:b/>
        </w:rPr>
        <w:t>a gazdálkodó</w:t>
      </w:r>
      <w:r w:rsidRPr="00ED6DF6">
        <w:rPr>
          <w:b/>
        </w:rPr>
        <w:t xml:space="preserve"> szervezet tényleges tulajdonosairól</w:t>
      </w:r>
    </w:p>
    <w:p w:rsidR="00CF68B5" w:rsidRPr="00033E3B" w:rsidRDefault="00CF68B5" w:rsidP="00CF68B5">
      <w:pPr>
        <w:widowControl w:val="0"/>
        <w:autoSpaceDE w:val="0"/>
        <w:autoSpaceDN w:val="0"/>
        <w:adjustRightInd w:val="0"/>
        <w:jc w:val="both"/>
      </w:pPr>
    </w:p>
    <w:p w:rsidR="00CF68B5" w:rsidRPr="00033E3B" w:rsidRDefault="00CF68B5" w:rsidP="00CF68B5">
      <w:pPr>
        <w:widowControl w:val="0"/>
        <w:autoSpaceDE w:val="0"/>
        <w:autoSpaceDN w:val="0"/>
        <w:adjustRightInd w:val="0"/>
        <w:jc w:val="both"/>
      </w:pPr>
      <w:r w:rsidRPr="00033E3B">
        <w:t>Az általam képviselt szervezetnek a pénzmosás és a terrorizmus finanszírozása megelőzéséről</w:t>
      </w:r>
      <w:r>
        <w:t xml:space="preserve"> és megakadályozásáról szóló 2017. évi LII</w:t>
      </w:r>
      <w:r w:rsidRPr="00033E3B">
        <w:t>I</w:t>
      </w:r>
      <w:r>
        <w:t>. törvény 3. § 38.</w:t>
      </w:r>
      <w:r w:rsidRPr="00033E3B">
        <w:t xml:space="preserve"> pontja alapján a következő természetes személy(ek) a tényleges tulajdonosa(i)</w:t>
      </w:r>
      <w:r w:rsidRPr="00033E3B">
        <w:rPr>
          <w:rStyle w:val="Lbjegyzet-hivatkozs"/>
        </w:rPr>
        <w:footnoteReference w:id="4"/>
      </w:r>
      <w:r w:rsidRPr="00033E3B">
        <w:t>:</w:t>
      </w:r>
    </w:p>
    <w:p w:rsidR="00CF68B5" w:rsidRPr="00033E3B" w:rsidRDefault="00CF68B5" w:rsidP="00CF68B5">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064"/>
        <w:gridCol w:w="2921"/>
        <w:gridCol w:w="2216"/>
        <w:gridCol w:w="2508"/>
        <w:gridCol w:w="2447"/>
      </w:tblGrid>
      <w:tr w:rsidR="00CF68B5" w:rsidRPr="00033E3B" w:rsidTr="00464A82">
        <w:trPr>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CF68B5" w:rsidRPr="00033E3B" w:rsidRDefault="00CF68B5" w:rsidP="00464A82">
            <w:pPr>
              <w:widowControl w:val="0"/>
              <w:autoSpaceDE w:val="0"/>
              <w:autoSpaceDN w:val="0"/>
              <w:adjustRightInd w:val="0"/>
              <w:jc w:val="center"/>
              <w:rPr>
                <w:b/>
              </w:rPr>
            </w:pPr>
            <w:r w:rsidRPr="00033E3B">
              <w:rPr>
                <w:b/>
              </w:rPr>
              <w:t>Sorsz.</w:t>
            </w:r>
          </w:p>
        </w:tc>
        <w:tc>
          <w:tcPr>
            <w:tcW w:w="1096" w:type="pct"/>
            <w:tcBorders>
              <w:top w:val="single" w:sz="4" w:space="0" w:color="auto"/>
              <w:left w:val="single" w:sz="4" w:space="0" w:color="auto"/>
              <w:bottom w:val="single" w:sz="4" w:space="0" w:color="auto"/>
              <w:right w:val="single" w:sz="4" w:space="0" w:color="auto"/>
            </w:tcBorders>
            <w:vAlign w:val="center"/>
            <w:hideMark/>
          </w:tcPr>
          <w:p w:rsidR="00CF68B5" w:rsidRPr="00033E3B" w:rsidRDefault="00CF68B5" w:rsidP="00464A82">
            <w:pPr>
              <w:widowControl w:val="0"/>
              <w:autoSpaceDE w:val="0"/>
              <w:autoSpaceDN w:val="0"/>
              <w:adjustRightInd w:val="0"/>
              <w:jc w:val="center"/>
              <w:rPr>
                <w:b/>
              </w:rPr>
            </w:pPr>
            <w:r>
              <w:rPr>
                <w:b/>
              </w:rPr>
              <w:t>Családi és utóneve</w:t>
            </w:r>
          </w:p>
        </w:tc>
        <w:tc>
          <w:tcPr>
            <w:tcW w:w="104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rPr>
                <w:b/>
              </w:rPr>
            </w:pPr>
            <w:r w:rsidRPr="00033E3B">
              <w:rPr>
                <w:b/>
              </w:rPr>
              <w:t>Születési családi és utón</w:t>
            </w:r>
            <w:r>
              <w:rPr>
                <w:b/>
              </w:rPr>
              <w:t>eve</w:t>
            </w:r>
          </w:p>
        </w:tc>
        <w:tc>
          <w:tcPr>
            <w:tcW w:w="793" w:type="pct"/>
            <w:tcBorders>
              <w:top w:val="single" w:sz="4" w:space="0" w:color="auto"/>
              <w:left w:val="single" w:sz="4" w:space="0" w:color="auto"/>
              <w:bottom w:val="single" w:sz="4" w:space="0" w:color="auto"/>
              <w:right w:val="single" w:sz="4" w:space="0" w:color="auto"/>
            </w:tcBorders>
            <w:vAlign w:val="center"/>
            <w:hideMark/>
          </w:tcPr>
          <w:p w:rsidR="00CF68B5" w:rsidRPr="00033E3B" w:rsidRDefault="00CF68B5" w:rsidP="00464A82">
            <w:pPr>
              <w:widowControl w:val="0"/>
              <w:autoSpaceDE w:val="0"/>
              <w:autoSpaceDN w:val="0"/>
              <w:adjustRightInd w:val="0"/>
              <w:jc w:val="center"/>
              <w:rPr>
                <w:b/>
              </w:rPr>
            </w:pPr>
            <w:r w:rsidRPr="00033E3B">
              <w:rPr>
                <w:b/>
              </w:rPr>
              <w:t>Születési hely</w:t>
            </w:r>
            <w:r>
              <w:rPr>
                <w:b/>
              </w:rPr>
              <w:t>e</w:t>
            </w:r>
            <w:r w:rsidRPr="00033E3B">
              <w:rPr>
                <w:b/>
              </w:rPr>
              <w:t xml:space="preserve"> és id</w:t>
            </w:r>
            <w:r>
              <w:rPr>
                <w:b/>
              </w:rPr>
              <w:t>eje</w:t>
            </w:r>
          </w:p>
        </w:tc>
        <w:tc>
          <w:tcPr>
            <w:tcW w:w="897" w:type="pct"/>
            <w:tcBorders>
              <w:top w:val="single" w:sz="4" w:space="0" w:color="auto"/>
              <w:left w:val="single" w:sz="4" w:space="0" w:color="auto"/>
              <w:bottom w:val="single" w:sz="4" w:space="0" w:color="auto"/>
              <w:right w:val="single" w:sz="4" w:space="0" w:color="auto"/>
            </w:tcBorders>
            <w:vAlign w:val="center"/>
            <w:hideMark/>
          </w:tcPr>
          <w:p w:rsidR="00CF68B5" w:rsidRPr="00033E3B" w:rsidRDefault="00CF68B5" w:rsidP="00464A82">
            <w:pPr>
              <w:widowControl w:val="0"/>
              <w:autoSpaceDE w:val="0"/>
              <w:autoSpaceDN w:val="0"/>
              <w:adjustRightInd w:val="0"/>
              <w:jc w:val="center"/>
              <w:rPr>
                <w:b/>
              </w:rPr>
            </w:pPr>
            <w:r w:rsidRPr="00033E3B">
              <w:rPr>
                <w:b/>
              </w:rPr>
              <w:t>Anyja születési családi és utóneve</w:t>
            </w:r>
          </w:p>
        </w:tc>
        <w:tc>
          <w:tcPr>
            <w:tcW w:w="875" w:type="pct"/>
            <w:tcBorders>
              <w:top w:val="single" w:sz="4" w:space="0" w:color="auto"/>
              <w:left w:val="single" w:sz="4" w:space="0" w:color="auto"/>
              <w:bottom w:val="single" w:sz="4" w:space="0" w:color="auto"/>
              <w:right w:val="single" w:sz="4" w:space="0" w:color="auto"/>
            </w:tcBorders>
            <w:vAlign w:val="center"/>
            <w:hideMark/>
          </w:tcPr>
          <w:p w:rsidR="00CF68B5" w:rsidRPr="00033E3B" w:rsidRDefault="00CF68B5" w:rsidP="00464A82">
            <w:pPr>
              <w:widowControl w:val="0"/>
              <w:autoSpaceDE w:val="0"/>
              <w:autoSpaceDN w:val="0"/>
              <w:adjustRightInd w:val="0"/>
              <w:jc w:val="center"/>
              <w:rPr>
                <w:b/>
              </w:rPr>
            </w:pPr>
            <w:r w:rsidRPr="00033E3B">
              <w:rPr>
                <w:b/>
              </w:rPr>
              <w:t>Tulajdoni hányad</w:t>
            </w:r>
            <w:r>
              <w:rPr>
                <w:b/>
              </w:rPr>
              <w:t>a</w:t>
            </w:r>
            <w:r w:rsidRPr="00033E3B">
              <w:rPr>
                <w:b/>
              </w:rPr>
              <w:t>,</w:t>
            </w:r>
          </w:p>
          <w:p w:rsidR="00CF68B5" w:rsidRPr="00033E3B" w:rsidRDefault="00CF68B5" w:rsidP="00464A82">
            <w:pPr>
              <w:widowControl w:val="0"/>
              <w:autoSpaceDE w:val="0"/>
              <w:autoSpaceDN w:val="0"/>
              <w:adjustRightInd w:val="0"/>
              <w:jc w:val="center"/>
              <w:rPr>
                <w:b/>
              </w:rPr>
            </w:pPr>
            <w:r w:rsidRPr="00033E3B">
              <w:rPr>
                <w:b/>
              </w:rPr>
              <w:t>befolyás</w:t>
            </w:r>
            <w:r>
              <w:rPr>
                <w:b/>
              </w:rPr>
              <w:t>ának és</w:t>
            </w:r>
            <w:r w:rsidRPr="00033E3B">
              <w:rPr>
                <w:b/>
              </w:rPr>
              <w:t xml:space="preserve"> szavazati jog</w:t>
            </w:r>
            <w:r>
              <w:rPr>
                <w:b/>
              </w:rPr>
              <w:t>ának</w:t>
            </w:r>
            <w:r w:rsidRPr="00033E3B">
              <w:rPr>
                <w:b/>
              </w:rPr>
              <w:t xml:space="preserve"> mértéke (%)</w:t>
            </w:r>
          </w:p>
        </w:tc>
      </w:tr>
      <w:tr w:rsidR="00CF68B5" w:rsidRPr="00033E3B" w:rsidTr="00464A82">
        <w:trPr>
          <w:jc w:val="center"/>
        </w:trPr>
        <w:tc>
          <w:tcPr>
            <w:tcW w:w="294"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p w:rsidR="00CF68B5" w:rsidRPr="00033E3B" w:rsidRDefault="00CF68B5" w:rsidP="00464A82">
            <w:pPr>
              <w:widowControl w:val="0"/>
              <w:autoSpaceDE w:val="0"/>
              <w:autoSpaceDN w:val="0"/>
              <w:adjustRightInd w:val="0"/>
              <w:jc w:val="center"/>
            </w:pPr>
          </w:p>
        </w:tc>
        <w:tc>
          <w:tcPr>
            <w:tcW w:w="1096"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r>
      <w:tr w:rsidR="00CF68B5" w:rsidRPr="00033E3B" w:rsidTr="00464A82">
        <w:trPr>
          <w:jc w:val="center"/>
        </w:trPr>
        <w:tc>
          <w:tcPr>
            <w:tcW w:w="294"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p w:rsidR="00CF68B5" w:rsidRPr="00033E3B" w:rsidRDefault="00CF68B5" w:rsidP="00464A82">
            <w:pPr>
              <w:widowControl w:val="0"/>
              <w:autoSpaceDE w:val="0"/>
              <w:autoSpaceDN w:val="0"/>
              <w:adjustRightInd w:val="0"/>
              <w:jc w:val="center"/>
            </w:pPr>
          </w:p>
        </w:tc>
        <w:tc>
          <w:tcPr>
            <w:tcW w:w="1096"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r>
      <w:tr w:rsidR="00CF68B5" w:rsidRPr="00033E3B" w:rsidTr="00464A82">
        <w:trPr>
          <w:jc w:val="center"/>
        </w:trPr>
        <w:tc>
          <w:tcPr>
            <w:tcW w:w="294"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p w:rsidR="00CF68B5" w:rsidRPr="00033E3B" w:rsidRDefault="00CF68B5" w:rsidP="00464A82">
            <w:pPr>
              <w:widowControl w:val="0"/>
              <w:autoSpaceDE w:val="0"/>
              <w:autoSpaceDN w:val="0"/>
              <w:adjustRightInd w:val="0"/>
              <w:jc w:val="center"/>
            </w:pPr>
          </w:p>
        </w:tc>
        <w:tc>
          <w:tcPr>
            <w:tcW w:w="1096"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r>
      <w:tr w:rsidR="00CF68B5" w:rsidRPr="00033E3B" w:rsidTr="00464A82">
        <w:trPr>
          <w:jc w:val="center"/>
        </w:trPr>
        <w:tc>
          <w:tcPr>
            <w:tcW w:w="294"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p w:rsidR="00CF68B5" w:rsidRPr="00033E3B" w:rsidRDefault="00CF68B5" w:rsidP="00464A82">
            <w:pPr>
              <w:widowControl w:val="0"/>
              <w:autoSpaceDE w:val="0"/>
              <w:autoSpaceDN w:val="0"/>
              <w:adjustRightInd w:val="0"/>
              <w:jc w:val="center"/>
            </w:pPr>
          </w:p>
        </w:tc>
        <w:tc>
          <w:tcPr>
            <w:tcW w:w="1096"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r>
      <w:tr w:rsidR="00CF68B5" w:rsidRPr="00033E3B" w:rsidTr="00464A82">
        <w:trPr>
          <w:jc w:val="center"/>
        </w:trPr>
        <w:tc>
          <w:tcPr>
            <w:tcW w:w="294"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p w:rsidR="00CF68B5" w:rsidRPr="00033E3B" w:rsidRDefault="00CF68B5" w:rsidP="00464A82">
            <w:pPr>
              <w:widowControl w:val="0"/>
              <w:autoSpaceDE w:val="0"/>
              <w:autoSpaceDN w:val="0"/>
              <w:adjustRightInd w:val="0"/>
              <w:jc w:val="center"/>
            </w:pPr>
          </w:p>
        </w:tc>
        <w:tc>
          <w:tcPr>
            <w:tcW w:w="1096"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r>
      <w:tr w:rsidR="00CF68B5" w:rsidRPr="00033E3B" w:rsidTr="00464A82">
        <w:trPr>
          <w:jc w:val="center"/>
        </w:trPr>
        <w:tc>
          <w:tcPr>
            <w:tcW w:w="294"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p w:rsidR="00CF68B5" w:rsidRPr="00033E3B" w:rsidRDefault="00CF68B5" w:rsidP="00464A82">
            <w:pPr>
              <w:widowControl w:val="0"/>
              <w:autoSpaceDE w:val="0"/>
              <w:autoSpaceDN w:val="0"/>
              <w:adjustRightInd w:val="0"/>
              <w:jc w:val="center"/>
            </w:pPr>
          </w:p>
        </w:tc>
        <w:tc>
          <w:tcPr>
            <w:tcW w:w="1096"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CF68B5" w:rsidRPr="00033E3B" w:rsidRDefault="00CF68B5" w:rsidP="00464A82">
            <w:pPr>
              <w:widowControl w:val="0"/>
              <w:autoSpaceDE w:val="0"/>
              <w:autoSpaceDN w:val="0"/>
              <w:adjustRightInd w:val="0"/>
              <w:jc w:val="center"/>
            </w:pPr>
          </w:p>
        </w:tc>
      </w:tr>
    </w:tbl>
    <w:p w:rsidR="00CF68B5" w:rsidRPr="00033E3B" w:rsidRDefault="00CF68B5" w:rsidP="00CF68B5">
      <w:pPr>
        <w:jc w:val="both"/>
      </w:pPr>
    </w:p>
    <w:p w:rsidR="00CF68B5" w:rsidRPr="00033E3B" w:rsidRDefault="00CF68B5" w:rsidP="00CF68B5">
      <w:pPr>
        <w:jc w:val="both"/>
      </w:pPr>
    </w:p>
    <w:p w:rsidR="00CF68B5" w:rsidRPr="00033E3B" w:rsidRDefault="00CF68B5" w:rsidP="00CF68B5">
      <w:pPr>
        <w:jc w:val="both"/>
      </w:pPr>
    </w:p>
    <w:p w:rsidR="00CF68B5" w:rsidRPr="00033E3B" w:rsidRDefault="00CF68B5" w:rsidP="00CF68B5">
      <w:pPr>
        <w:jc w:val="both"/>
      </w:pPr>
      <w:r>
        <w:br w:type="page"/>
      </w:r>
    </w:p>
    <w:p w:rsidR="00CF68B5" w:rsidRPr="00ED6DF6" w:rsidRDefault="00CF68B5" w:rsidP="00CF68B5">
      <w:pPr>
        <w:widowControl w:val="0"/>
        <w:overflowPunct w:val="0"/>
        <w:autoSpaceDE w:val="0"/>
        <w:autoSpaceDN w:val="0"/>
        <w:adjustRightInd w:val="0"/>
        <w:jc w:val="center"/>
        <w:rPr>
          <w:b/>
        </w:rPr>
      </w:pPr>
      <w:r w:rsidRPr="00ED6DF6">
        <w:rPr>
          <w:b/>
        </w:rPr>
        <w:lastRenderedPageBreak/>
        <w:t xml:space="preserve">II. Nyilatkozat </w:t>
      </w:r>
      <w:r>
        <w:rPr>
          <w:b/>
        </w:rPr>
        <w:t xml:space="preserve">a gazdálkodó </w:t>
      </w:r>
      <w:r w:rsidRPr="00ED6DF6">
        <w:rPr>
          <w:b/>
        </w:rPr>
        <w:t>szervezetben közvetlenül vagy közvetetten</w:t>
      </w:r>
      <w:r>
        <w:rPr>
          <w:b/>
        </w:rPr>
        <w:t xml:space="preserve"> több mint 25%-os tulajdonnal, befolyással vagy szavazati joggal bíró szervezetekről és azok tényleges tulajdonosairól</w:t>
      </w:r>
    </w:p>
    <w:p w:rsidR="00CF68B5" w:rsidRPr="0000793E" w:rsidRDefault="00CF68B5" w:rsidP="00CF68B5">
      <w:pPr>
        <w:jc w:val="both"/>
      </w:pPr>
    </w:p>
    <w:p w:rsidR="00CF68B5" w:rsidRPr="0000793E" w:rsidRDefault="00CF68B5" w:rsidP="00CF68B5">
      <w:pPr>
        <w:jc w:val="both"/>
      </w:pPr>
      <w:r w:rsidRPr="0000793E">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p w:rsidR="00CF68B5" w:rsidRPr="0000793E" w:rsidRDefault="00CF68B5" w:rsidP="00CF68B5">
      <w:pPr>
        <w:jc w:val="both"/>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601"/>
        <w:gridCol w:w="1901"/>
        <w:gridCol w:w="1576"/>
        <w:gridCol w:w="1466"/>
        <w:gridCol w:w="1548"/>
        <w:gridCol w:w="1431"/>
        <w:gridCol w:w="1563"/>
        <w:gridCol w:w="1819"/>
      </w:tblGrid>
      <w:tr w:rsidR="00CF68B5" w:rsidRPr="0000793E" w:rsidTr="00464A82">
        <w:trPr>
          <w:jc w:val="center"/>
        </w:trPr>
        <w:tc>
          <w:tcPr>
            <w:tcW w:w="807" w:type="dxa"/>
            <w:vMerge w:val="restart"/>
            <w:vAlign w:val="center"/>
          </w:tcPr>
          <w:p w:rsidR="00CF68B5" w:rsidRPr="0000793E" w:rsidRDefault="00CF68B5" w:rsidP="00464A82">
            <w:pPr>
              <w:spacing w:before="60" w:after="60"/>
              <w:jc w:val="center"/>
              <w:rPr>
                <w:b/>
              </w:rPr>
            </w:pPr>
            <w:r w:rsidRPr="0000793E">
              <w:rPr>
                <w:b/>
              </w:rPr>
              <w:t>Sorsz.</w:t>
            </w:r>
          </w:p>
        </w:tc>
        <w:tc>
          <w:tcPr>
            <w:tcW w:w="5079" w:type="dxa"/>
            <w:gridSpan w:val="3"/>
            <w:vAlign w:val="center"/>
          </w:tcPr>
          <w:p w:rsidR="00CF68B5" w:rsidRPr="0000793E" w:rsidRDefault="00CF68B5" w:rsidP="00464A82">
            <w:pPr>
              <w:spacing w:before="60" w:after="60"/>
              <w:jc w:val="center"/>
              <w:rPr>
                <w:b/>
              </w:rPr>
            </w:pPr>
            <w:r w:rsidRPr="0000793E">
              <w:rPr>
                <w:b/>
              </w:rPr>
              <w:t>A szervezet</w:t>
            </w:r>
          </w:p>
        </w:tc>
        <w:tc>
          <w:tcPr>
            <w:tcW w:w="7856" w:type="dxa"/>
            <w:gridSpan w:val="5"/>
            <w:vAlign w:val="center"/>
          </w:tcPr>
          <w:p w:rsidR="00CF68B5" w:rsidRPr="0000793E" w:rsidRDefault="00CF68B5" w:rsidP="00464A82">
            <w:pPr>
              <w:spacing w:before="60" w:after="60"/>
              <w:jc w:val="center"/>
              <w:rPr>
                <w:b/>
              </w:rPr>
            </w:pPr>
            <w:r w:rsidRPr="0000793E">
              <w:rPr>
                <w:b/>
              </w:rPr>
              <w:t>A szervezet tényleges tulajdonosainak</w:t>
            </w:r>
          </w:p>
        </w:tc>
      </w:tr>
      <w:tr w:rsidR="00CF68B5" w:rsidRPr="0000793E" w:rsidTr="00464A82">
        <w:trPr>
          <w:jc w:val="center"/>
        </w:trPr>
        <w:tc>
          <w:tcPr>
            <w:tcW w:w="807" w:type="dxa"/>
            <w:vMerge/>
            <w:vAlign w:val="center"/>
          </w:tcPr>
          <w:p w:rsidR="00CF68B5" w:rsidRPr="0000793E" w:rsidRDefault="00CF68B5" w:rsidP="00464A82">
            <w:pPr>
              <w:spacing w:before="60" w:after="60"/>
              <w:jc w:val="center"/>
              <w:rPr>
                <w:b/>
              </w:rPr>
            </w:pPr>
          </w:p>
        </w:tc>
        <w:tc>
          <w:tcPr>
            <w:tcW w:w="1614" w:type="dxa"/>
            <w:vAlign w:val="center"/>
          </w:tcPr>
          <w:p w:rsidR="00CF68B5" w:rsidRPr="0000793E" w:rsidRDefault="00CF68B5" w:rsidP="00464A82">
            <w:pPr>
              <w:jc w:val="center"/>
              <w:rPr>
                <w:b/>
              </w:rPr>
            </w:pPr>
            <w:r w:rsidRPr="0000793E">
              <w:rPr>
                <w:b/>
              </w:rPr>
              <w:t>Neve</w:t>
            </w:r>
          </w:p>
        </w:tc>
        <w:tc>
          <w:tcPr>
            <w:tcW w:w="1906" w:type="dxa"/>
            <w:vAlign w:val="center"/>
          </w:tcPr>
          <w:p w:rsidR="00CF68B5" w:rsidRPr="0000793E" w:rsidRDefault="00CF68B5" w:rsidP="00464A82">
            <w:pPr>
              <w:jc w:val="center"/>
              <w:rPr>
                <w:b/>
              </w:rPr>
            </w:pPr>
            <w:r w:rsidRPr="0000793E">
              <w:rPr>
                <w:b/>
              </w:rPr>
              <w:t>Tulajdoni hányadának, befolyásának és szavazati jogának mértéke (%)</w:t>
            </w:r>
          </w:p>
        </w:tc>
        <w:tc>
          <w:tcPr>
            <w:tcW w:w="1559" w:type="dxa"/>
            <w:vAlign w:val="center"/>
          </w:tcPr>
          <w:p w:rsidR="00CF68B5" w:rsidRPr="0000793E" w:rsidRDefault="00CF68B5" w:rsidP="00464A82">
            <w:pPr>
              <w:jc w:val="center"/>
              <w:rPr>
                <w:b/>
              </w:rPr>
            </w:pPr>
            <w:r w:rsidRPr="0000793E">
              <w:rPr>
                <w:b/>
              </w:rPr>
              <w:t>Adóilletősége</w:t>
            </w:r>
          </w:p>
        </w:tc>
        <w:tc>
          <w:tcPr>
            <w:tcW w:w="1473" w:type="dxa"/>
            <w:vAlign w:val="center"/>
          </w:tcPr>
          <w:p w:rsidR="00CF68B5" w:rsidRPr="0000793E" w:rsidRDefault="00CF68B5" w:rsidP="00464A82">
            <w:pPr>
              <w:jc w:val="center"/>
              <w:rPr>
                <w:b/>
              </w:rPr>
            </w:pPr>
            <w:r w:rsidRPr="0000793E">
              <w:rPr>
                <w:b/>
              </w:rPr>
              <w:t>Családi és utóneve</w:t>
            </w:r>
          </w:p>
        </w:tc>
        <w:tc>
          <w:tcPr>
            <w:tcW w:w="1554" w:type="dxa"/>
            <w:vAlign w:val="center"/>
          </w:tcPr>
          <w:p w:rsidR="00CF68B5" w:rsidRPr="0000793E" w:rsidRDefault="00CF68B5" w:rsidP="00464A82">
            <w:pPr>
              <w:jc w:val="center"/>
              <w:rPr>
                <w:b/>
              </w:rPr>
            </w:pPr>
            <w:r w:rsidRPr="0000793E">
              <w:rPr>
                <w:b/>
              </w:rPr>
              <w:t>Születési családi és utóneve</w:t>
            </w:r>
          </w:p>
        </w:tc>
        <w:tc>
          <w:tcPr>
            <w:tcW w:w="1436" w:type="dxa"/>
            <w:vAlign w:val="center"/>
          </w:tcPr>
          <w:p w:rsidR="00CF68B5" w:rsidRPr="0000793E" w:rsidRDefault="00CF68B5" w:rsidP="00464A82">
            <w:pPr>
              <w:jc w:val="center"/>
              <w:rPr>
                <w:b/>
              </w:rPr>
            </w:pPr>
            <w:r w:rsidRPr="0000793E">
              <w:rPr>
                <w:b/>
              </w:rPr>
              <w:t>Születési helye és ideje</w:t>
            </w:r>
          </w:p>
        </w:tc>
        <w:tc>
          <w:tcPr>
            <w:tcW w:w="1570" w:type="dxa"/>
            <w:vAlign w:val="center"/>
          </w:tcPr>
          <w:p w:rsidR="00CF68B5" w:rsidRPr="0000793E" w:rsidRDefault="00CF68B5" w:rsidP="00464A82">
            <w:pPr>
              <w:jc w:val="center"/>
              <w:rPr>
                <w:b/>
              </w:rPr>
            </w:pPr>
            <w:r w:rsidRPr="0000793E">
              <w:rPr>
                <w:b/>
              </w:rPr>
              <w:t>Anyja születési családi és utóneve</w:t>
            </w:r>
          </w:p>
        </w:tc>
        <w:tc>
          <w:tcPr>
            <w:tcW w:w="1823" w:type="dxa"/>
            <w:vAlign w:val="center"/>
          </w:tcPr>
          <w:p w:rsidR="00CF68B5" w:rsidRPr="0000793E" w:rsidRDefault="00CF68B5" w:rsidP="00464A82">
            <w:pPr>
              <w:widowControl w:val="0"/>
              <w:autoSpaceDE w:val="0"/>
              <w:autoSpaceDN w:val="0"/>
              <w:adjustRightInd w:val="0"/>
              <w:jc w:val="center"/>
              <w:rPr>
                <w:b/>
              </w:rPr>
            </w:pPr>
            <w:r w:rsidRPr="0000793E">
              <w:rPr>
                <w:b/>
              </w:rPr>
              <w:t>Tulajdoni hányada,</w:t>
            </w:r>
          </w:p>
          <w:p w:rsidR="00CF68B5" w:rsidRPr="0000793E" w:rsidRDefault="00CF68B5" w:rsidP="00464A82">
            <w:pPr>
              <w:jc w:val="center"/>
              <w:rPr>
                <w:b/>
              </w:rPr>
            </w:pPr>
            <w:r w:rsidRPr="0000793E">
              <w:rPr>
                <w:b/>
              </w:rPr>
              <w:t>befolyásának és szavazati jogának mértéke (%)</w:t>
            </w:r>
          </w:p>
        </w:tc>
      </w:tr>
      <w:tr w:rsidR="00CF68B5" w:rsidRPr="0000793E" w:rsidTr="00464A82">
        <w:trPr>
          <w:jc w:val="center"/>
        </w:trPr>
        <w:tc>
          <w:tcPr>
            <w:tcW w:w="807" w:type="dxa"/>
            <w:vMerge w:val="restart"/>
            <w:vAlign w:val="center"/>
          </w:tcPr>
          <w:p w:rsidR="00CF68B5" w:rsidRPr="0000793E" w:rsidRDefault="00CF68B5" w:rsidP="00464A82">
            <w:pPr>
              <w:spacing w:before="60" w:after="60"/>
              <w:jc w:val="center"/>
            </w:pPr>
          </w:p>
        </w:tc>
        <w:tc>
          <w:tcPr>
            <w:tcW w:w="1614" w:type="dxa"/>
            <w:vMerge w:val="restart"/>
            <w:vAlign w:val="center"/>
          </w:tcPr>
          <w:p w:rsidR="00CF68B5" w:rsidRPr="0000793E" w:rsidRDefault="00CF68B5" w:rsidP="00464A82">
            <w:pPr>
              <w:spacing w:before="60" w:after="60"/>
              <w:jc w:val="center"/>
            </w:pPr>
          </w:p>
        </w:tc>
        <w:tc>
          <w:tcPr>
            <w:tcW w:w="1906" w:type="dxa"/>
            <w:vMerge w:val="restart"/>
            <w:vAlign w:val="center"/>
          </w:tcPr>
          <w:p w:rsidR="00CF68B5" w:rsidRPr="0000793E" w:rsidRDefault="00CF68B5" w:rsidP="00464A82">
            <w:pPr>
              <w:spacing w:before="60" w:after="60"/>
              <w:jc w:val="center"/>
            </w:pPr>
          </w:p>
        </w:tc>
        <w:tc>
          <w:tcPr>
            <w:tcW w:w="1559" w:type="dxa"/>
            <w:vMerge w:val="restart"/>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r w:rsidR="00CF68B5" w:rsidRPr="0000793E" w:rsidTr="00464A82">
        <w:trPr>
          <w:jc w:val="center"/>
        </w:trPr>
        <w:tc>
          <w:tcPr>
            <w:tcW w:w="807" w:type="dxa"/>
            <w:vMerge/>
            <w:vAlign w:val="center"/>
          </w:tcPr>
          <w:p w:rsidR="00CF68B5" w:rsidRPr="0000793E" w:rsidRDefault="00CF68B5" w:rsidP="00464A82">
            <w:pPr>
              <w:spacing w:before="60" w:after="60"/>
              <w:jc w:val="center"/>
            </w:pPr>
          </w:p>
        </w:tc>
        <w:tc>
          <w:tcPr>
            <w:tcW w:w="1614" w:type="dxa"/>
            <w:vMerge/>
            <w:vAlign w:val="center"/>
          </w:tcPr>
          <w:p w:rsidR="00CF68B5" w:rsidRPr="0000793E" w:rsidRDefault="00CF68B5" w:rsidP="00464A82">
            <w:pPr>
              <w:spacing w:before="60" w:after="60"/>
              <w:jc w:val="center"/>
            </w:pPr>
          </w:p>
        </w:tc>
        <w:tc>
          <w:tcPr>
            <w:tcW w:w="1906" w:type="dxa"/>
            <w:vMerge/>
            <w:vAlign w:val="center"/>
          </w:tcPr>
          <w:p w:rsidR="00CF68B5" w:rsidRPr="0000793E" w:rsidRDefault="00CF68B5" w:rsidP="00464A82">
            <w:pPr>
              <w:spacing w:before="60" w:after="60"/>
              <w:jc w:val="center"/>
            </w:pPr>
          </w:p>
        </w:tc>
        <w:tc>
          <w:tcPr>
            <w:tcW w:w="1559" w:type="dxa"/>
            <w:vMerge/>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r w:rsidR="00CF68B5" w:rsidRPr="0000793E" w:rsidTr="00464A82">
        <w:trPr>
          <w:jc w:val="center"/>
        </w:trPr>
        <w:tc>
          <w:tcPr>
            <w:tcW w:w="807" w:type="dxa"/>
            <w:vMerge/>
            <w:vAlign w:val="center"/>
          </w:tcPr>
          <w:p w:rsidR="00CF68B5" w:rsidRPr="0000793E" w:rsidRDefault="00CF68B5" w:rsidP="00464A82">
            <w:pPr>
              <w:spacing w:before="60" w:after="60"/>
              <w:jc w:val="center"/>
            </w:pPr>
          </w:p>
        </w:tc>
        <w:tc>
          <w:tcPr>
            <w:tcW w:w="1614" w:type="dxa"/>
            <w:vMerge/>
            <w:vAlign w:val="center"/>
          </w:tcPr>
          <w:p w:rsidR="00CF68B5" w:rsidRPr="0000793E" w:rsidRDefault="00CF68B5" w:rsidP="00464A82">
            <w:pPr>
              <w:spacing w:before="60" w:after="60"/>
              <w:jc w:val="center"/>
            </w:pPr>
          </w:p>
        </w:tc>
        <w:tc>
          <w:tcPr>
            <w:tcW w:w="1906" w:type="dxa"/>
            <w:vMerge/>
            <w:vAlign w:val="center"/>
          </w:tcPr>
          <w:p w:rsidR="00CF68B5" w:rsidRPr="0000793E" w:rsidRDefault="00CF68B5" w:rsidP="00464A82">
            <w:pPr>
              <w:spacing w:before="60" w:after="60"/>
              <w:jc w:val="center"/>
            </w:pPr>
          </w:p>
        </w:tc>
        <w:tc>
          <w:tcPr>
            <w:tcW w:w="1559" w:type="dxa"/>
            <w:vMerge/>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r w:rsidR="00CF68B5" w:rsidRPr="0000793E" w:rsidTr="00464A82">
        <w:trPr>
          <w:jc w:val="center"/>
        </w:trPr>
        <w:tc>
          <w:tcPr>
            <w:tcW w:w="807" w:type="dxa"/>
            <w:vMerge w:val="restart"/>
            <w:vAlign w:val="center"/>
          </w:tcPr>
          <w:p w:rsidR="00CF68B5" w:rsidRPr="0000793E" w:rsidRDefault="00CF68B5" w:rsidP="00464A82">
            <w:pPr>
              <w:spacing w:before="60" w:after="60"/>
              <w:jc w:val="center"/>
            </w:pPr>
          </w:p>
        </w:tc>
        <w:tc>
          <w:tcPr>
            <w:tcW w:w="1614" w:type="dxa"/>
            <w:vMerge w:val="restart"/>
            <w:vAlign w:val="center"/>
          </w:tcPr>
          <w:p w:rsidR="00CF68B5" w:rsidRPr="0000793E" w:rsidRDefault="00CF68B5" w:rsidP="00464A82">
            <w:pPr>
              <w:spacing w:before="60" w:after="60"/>
              <w:jc w:val="center"/>
            </w:pPr>
          </w:p>
        </w:tc>
        <w:tc>
          <w:tcPr>
            <w:tcW w:w="1906" w:type="dxa"/>
            <w:vMerge w:val="restart"/>
            <w:vAlign w:val="center"/>
          </w:tcPr>
          <w:p w:rsidR="00CF68B5" w:rsidRPr="0000793E" w:rsidRDefault="00CF68B5" w:rsidP="00464A82">
            <w:pPr>
              <w:spacing w:before="60" w:after="60"/>
              <w:jc w:val="center"/>
            </w:pPr>
          </w:p>
        </w:tc>
        <w:tc>
          <w:tcPr>
            <w:tcW w:w="1559" w:type="dxa"/>
            <w:vMerge w:val="restart"/>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r w:rsidR="00CF68B5" w:rsidRPr="0000793E" w:rsidTr="00464A82">
        <w:trPr>
          <w:jc w:val="center"/>
        </w:trPr>
        <w:tc>
          <w:tcPr>
            <w:tcW w:w="807" w:type="dxa"/>
            <w:vMerge/>
            <w:vAlign w:val="center"/>
          </w:tcPr>
          <w:p w:rsidR="00CF68B5" w:rsidRPr="0000793E" w:rsidRDefault="00CF68B5" w:rsidP="00464A82">
            <w:pPr>
              <w:spacing w:before="60" w:after="60"/>
              <w:jc w:val="center"/>
            </w:pPr>
          </w:p>
        </w:tc>
        <w:tc>
          <w:tcPr>
            <w:tcW w:w="1614" w:type="dxa"/>
            <w:vMerge/>
            <w:vAlign w:val="center"/>
          </w:tcPr>
          <w:p w:rsidR="00CF68B5" w:rsidRPr="0000793E" w:rsidRDefault="00CF68B5" w:rsidP="00464A82">
            <w:pPr>
              <w:spacing w:before="60" w:after="60"/>
              <w:jc w:val="center"/>
            </w:pPr>
          </w:p>
        </w:tc>
        <w:tc>
          <w:tcPr>
            <w:tcW w:w="1906" w:type="dxa"/>
            <w:vMerge/>
            <w:vAlign w:val="center"/>
          </w:tcPr>
          <w:p w:rsidR="00CF68B5" w:rsidRPr="0000793E" w:rsidRDefault="00CF68B5" w:rsidP="00464A82">
            <w:pPr>
              <w:spacing w:before="60" w:after="60"/>
              <w:jc w:val="center"/>
            </w:pPr>
          </w:p>
        </w:tc>
        <w:tc>
          <w:tcPr>
            <w:tcW w:w="1559" w:type="dxa"/>
            <w:vMerge/>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r w:rsidR="00CF68B5" w:rsidRPr="0000793E" w:rsidTr="00464A82">
        <w:trPr>
          <w:jc w:val="center"/>
        </w:trPr>
        <w:tc>
          <w:tcPr>
            <w:tcW w:w="807" w:type="dxa"/>
            <w:vMerge/>
            <w:vAlign w:val="center"/>
          </w:tcPr>
          <w:p w:rsidR="00CF68B5" w:rsidRPr="0000793E" w:rsidRDefault="00CF68B5" w:rsidP="00464A82">
            <w:pPr>
              <w:spacing w:before="60" w:after="60"/>
              <w:jc w:val="center"/>
            </w:pPr>
          </w:p>
        </w:tc>
        <w:tc>
          <w:tcPr>
            <w:tcW w:w="1614" w:type="dxa"/>
            <w:vMerge/>
            <w:vAlign w:val="center"/>
          </w:tcPr>
          <w:p w:rsidR="00CF68B5" w:rsidRPr="0000793E" w:rsidRDefault="00CF68B5" w:rsidP="00464A82">
            <w:pPr>
              <w:spacing w:before="60" w:after="60"/>
              <w:jc w:val="center"/>
            </w:pPr>
          </w:p>
        </w:tc>
        <w:tc>
          <w:tcPr>
            <w:tcW w:w="1906" w:type="dxa"/>
            <w:vMerge/>
            <w:vAlign w:val="center"/>
          </w:tcPr>
          <w:p w:rsidR="00CF68B5" w:rsidRPr="0000793E" w:rsidRDefault="00CF68B5" w:rsidP="00464A82">
            <w:pPr>
              <w:spacing w:before="60" w:after="60"/>
              <w:jc w:val="center"/>
            </w:pPr>
          </w:p>
        </w:tc>
        <w:tc>
          <w:tcPr>
            <w:tcW w:w="1559" w:type="dxa"/>
            <w:vMerge/>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r w:rsidR="00CF68B5" w:rsidRPr="0000793E" w:rsidTr="00464A82">
        <w:trPr>
          <w:jc w:val="center"/>
        </w:trPr>
        <w:tc>
          <w:tcPr>
            <w:tcW w:w="807" w:type="dxa"/>
            <w:vMerge w:val="restart"/>
            <w:vAlign w:val="center"/>
          </w:tcPr>
          <w:p w:rsidR="00CF68B5" w:rsidRPr="0000793E" w:rsidRDefault="00CF68B5" w:rsidP="00464A82">
            <w:pPr>
              <w:spacing w:before="60" w:after="60"/>
              <w:jc w:val="center"/>
            </w:pPr>
          </w:p>
        </w:tc>
        <w:tc>
          <w:tcPr>
            <w:tcW w:w="1614" w:type="dxa"/>
            <w:vMerge w:val="restart"/>
            <w:vAlign w:val="center"/>
          </w:tcPr>
          <w:p w:rsidR="00CF68B5" w:rsidRPr="0000793E" w:rsidRDefault="00CF68B5" w:rsidP="00464A82">
            <w:pPr>
              <w:spacing w:before="60" w:after="60"/>
              <w:jc w:val="center"/>
            </w:pPr>
          </w:p>
        </w:tc>
        <w:tc>
          <w:tcPr>
            <w:tcW w:w="1906" w:type="dxa"/>
            <w:vMerge w:val="restart"/>
            <w:vAlign w:val="center"/>
          </w:tcPr>
          <w:p w:rsidR="00CF68B5" w:rsidRPr="0000793E" w:rsidRDefault="00CF68B5" w:rsidP="00464A82">
            <w:pPr>
              <w:spacing w:before="60" w:after="60"/>
              <w:jc w:val="center"/>
            </w:pPr>
          </w:p>
        </w:tc>
        <w:tc>
          <w:tcPr>
            <w:tcW w:w="1559" w:type="dxa"/>
            <w:vMerge w:val="restart"/>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r w:rsidR="00CF68B5" w:rsidRPr="0000793E" w:rsidTr="00464A82">
        <w:trPr>
          <w:jc w:val="center"/>
        </w:trPr>
        <w:tc>
          <w:tcPr>
            <w:tcW w:w="807" w:type="dxa"/>
            <w:vMerge/>
            <w:vAlign w:val="center"/>
          </w:tcPr>
          <w:p w:rsidR="00CF68B5" w:rsidRPr="0000793E" w:rsidRDefault="00CF68B5" w:rsidP="00464A82">
            <w:pPr>
              <w:spacing w:before="60" w:after="60"/>
              <w:jc w:val="center"/>
            </w:pPr>
          </w:p>
        </w:tc>
        <w:tc>
          <w:tcPr>
            <w:tcW w:w="1614" w:type="dxa"/>
            <w:vMerge/>
            <w:vAlign w:val="center"/>
          </w:tcPr>
          <w:p w:rsidR="00CF68B5" w:rsidRPr="0000793E" w:rsidRDefault="00CF68B5" w:rsidP="00464A82">
            <w:pPr>
              <w:spacing w:before="60" w:after="60"/>
              <w:jc w:val="center"/>
            </w:pPr>
          </w:p>
        </w:tc>
        <w:tc>
          <w:tcPr>
            <w:tcW w:w="1906" w:type="dxa"/>
            <w:vMerge/>
            <w:vAlign w:val="center"/>
          </w:tcPr>
          <w:p w:rsidR="00CF68B5" w:rsidRPr="0000793E" w:rsidRDefault="00CF68B5" w:rsidP="00464A82">
            <w:pPr>
              <w:spacing w:before="60" w:after="60"/>
              <w:jc w:val="center"/>
            </w:pPr>
          </w:p>
        </w:tc>
        <w:tc>
          <w:tcPr>
            <w:tcW w:w="1559" w:type="dxa"/>
            <w:vMerge/>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r w:rsidR="00CF68B5" w:rsidRPr="0000793E" w:rsidTr="00464A82">
        <w:trPr>
          <w:jc w:val="center"/>
        </w:trPr>
        <w:tc>
          <w:tcPr>
            <w:tcW w:w="807" w:type="dxa"/>
            <w:vMerge/>
            <w:vAlign w:val="center"/>
          </w:tcPr>
          <w:p w:rsidR="00CF68B5" w:rsidRPr="0000793E" w:rsidRDefault="00CF68B5" w:rsidP="00464A82">
            <w:pPr>
              <w:spacing w:before="60" w:after="60"/>
              <w:jc w:val="center"/>
            </w:pPr>
          </w:p>
        </w:tc>
        <w:tc>
          <w:tcPr>
            <w:tcW w:w="1614" w:type="dxa"/>
            <w:vMerge/>
            <w:vAlign w:val="center"/>
          </w:tcPr>
          <w:p w:rsidR="00CF68B5" w:rsidRPr="0000793E" w:rsidRDefault="00CF68B5" w:rsidP="00464A82">
            <w:pPr>
              <w:spacing w:before="60" w:after="60"/>
              <w:jc w:val="center"/>
            </w:pPr>
          </w:p>
        </w:tc>
        <w:tc>
          <w:tcPr>
            <w:tcW w:w="1906" w:type="dxa"/>
            <w:vMerge/>
            <w:vAlign w:val="center"/>
          </w:tcPr>
          <w:p w:rsidR="00CF68B5" w:rsidRPr="0000793E" w:rsidRDefault="00CF68B5" w:rsidP="00464A82">
            <w:pPr>
              <w:spacing w:before="60" w:after="60"/>
              <w:jc w:val="center"/>
            </w:pPr>
          </w:p>
        </w:tc>
        <w:tc>
          <w:tcPr>
            <w:tcW w:w="1559" w:type="dxa"/>
            <w:vMerge/>
            <w:vAlign w:val="center"/>
          </w:tcPr>
          <w:p w:rsidR="00CF68B5" w:rsidRPr="0000793E" w:rsidRDefault="00CF68B5" w:rsidP="00464A82">
            <w:pPr>
              <w:spacing w:before="60" w:after="60"/>
              <w:jc w:val="center"/>
            </w:pPr>
          </w:p>
        </w:tc>
        <w:tc>
          <w:tcPr>
            <w:tcW w:w="1473" w:type="dxa"/>
            <w:vAlign w:val="center"/>
          </w:tcPr>
          <w:p w:rsidR="00CF68B5" w:rsidRPr="0000793E" w:rsidRDefault="00CF68B5" w:rsidP="00464A82">
            <w:pPr>
              <w:spacing w:before="60" w:after="60"/>
              <w:jc w:val="center"/>
            </w:pPr>
          </w:p>
        </w:tc>
        <w:tc>
          <w:tcPr>
            <w:tcW w:w="1554" w:type="dxa"/>
            <w:vAlign w:val="center"/>
          </w:tcPr>
          <w:p w:rsidR="00CF68B5" w:rsidRPr="0000793E" w:rsidRDefault="00CF68B5" w:rsidP="00464A82">
            <w:pPr>
              <w:spacing w:before="60" w:after="60"/>
              <w:jc w:val="center"/>
            </w:pPr>
          </w:p>
        </w:tc>
        <w:tc>
          <w:tcPr>
            <w:tcW w:w="1436" w:type="dxa"/>
            <w:vAlign w:val="center"/>
          </w:tcPr>
          <w:p w:rsidR="00CF68B5" w:rsidRPr="0000793E" w:rsidRDefault="00CF68B5" w:rsidP="00464A82">
            <w:pPr>
              <w:spacing w:before="60" w:after="60"/>
              <w:jc w:val="center"/>
            </w:pPr>
          </w:p>
        </w:tc>
        <w:tc>
          <w:tcPr>
            <w:tcW w:w="1570" w:type="dxa"/>
            <w:vAlign w:val="center"/>
          </w:tcPr>
          <w:p w:rsidR="00CF68B5" w:rsidRPr="0000793E" w:rsidRDefault="00CF68B5" w:rsidP="00464A82">
            <w:pPr>
              <w:spacing w:before="60" w:after="60"/>
              <w:jc w:val="center"/>
            </w:pPr>
          </w:p>
        </w:tc>
        <w:tc>
          <w:tcPr>
            <w:tcW w:w="1823" w:type="dxa"/>
            <w:vAlign w:val="center"/>
          </w:tcPr>
          <w:p w:rsidR="00CF68B5" w:rsidRPr="0000793E" w:rsidRDefault="00CF68B5" w:rsidP="00464A82">
            <w:pPr>
              <w:spacing w:before="60" w:after="60"/>
              <w:jc w:val="center"/>
            </w:pPr>
          </w:p>
        </w:tc>
      </w:tr>
    </w:tbl>
    <w:p w:rsidR="00CF68B5" w:rsidRPr="0000793E" w:rsidRDefault="00CF68B5" w:rsidP="00CF68B5">
      <w:pPr>
        <w:widowControl w:val="0"/>
        <w:overflowPunct w:val="0"/>
        <w:autoSpaceDE w:val="0"/>
        <w:autoSpaceDN w:val="0"/>
        <w:adjustRightInd w:val="0"/>
        <w:jc w:val="center"/>
        <w:rPr>
          <w:b/>
        </w:rPr>
      </w:pPr>
    </w:p>
    <w:p w:rsidR="00CF68B5" w:rsidRPr="0000793E" w:rsidRDefault="00CF68B5" w:rsidP="00CF68B5">
      <w:pPr>
        <w:widowControl w:val="0"/>
        <w:overflowPunct w:val="0"/>
        <w:autoSpaceDE w:val="0"/>
        <w:autoSpaceDN w:val="0"/>
        <w:adjustRightInd w:val="0"/>
        <w:jc w:val="center"/>
        <w:rPr>
          <w:b/>
        </w:rPr>
      </w:pPr>
    </w:p>
    <w:p w:rsidR="00CF68B5" w:rsidRPr="0000793E" w:rsidRDefault="00CF68B5" w:rsidP="00CF68B5">
      <w:pPr>
        <w:widowControl w:val="0"/>
        <w:overflowPunct w:val="0"/>
        <w:autoSpaceDE w:val="0"/>
        <w:autoSpaceDN w:val="0"/>
        <w:adjustRightInd w:val="0"/>
        <w:jc w:val="center"/>
        <w:rPr>
          <w:b/>
        </w:rPr>
      </w:pPr>
    </w:p>
    <w:p w:rsidR="00CF68B5" w:rsidRPr="0000793E" w:rsidRDefault="00CF68B5" w:rsidP="00CF68B5">
      <w:pPr>
        <w:widowControl w:val="0"/>
        <w:overflowPunct w:val="0"/>
        <w:autoSpaceDE w:val="0"/>
        <w:autoSpaceDN w:val="0"/>
        <w:adjustRightInd w:val="0"/>
        <w:jc w:val="center"/>
        <w:rPr>
          <w:b/>
        </w:rPr>
      </w:pPr>
    </w:p>
    <w:p w:rsidR="00CF68B5" w:rsidRPr="0000793E" w:rsidRDefault="00CF68B5" w:rsidP="00CF68B5">
      <w:pPr>
        <w:widowControl w:val="0"/>
        <w:overflowPunct w:val="0"/>
        <w:autoSpaceDE w:val="0"/>
        <w:autoSpaceDN w:val="0"/>
        <w:adjustRightInd w:val="0"/>
        <w:jc w:val="center"/>
        <w:rPr>
          <w:b/>
        </w:rPr>
      </w:pPr>
    </w:p>
    <w:p w:rsidR="00CF68B5" w:rsidRPr="0000793E" w:rsidRDefault="00CF68B5" w:rsidP="00CF68B5">
      <w:pPr>
        <w:widowControl w:val="0"/>
        <w:overflowPunct w:val="0"/>
        <w:autoSpaceDE w:val="0"/>
        <w:autoSpaceDN w:val="0"/>
        <w:adjustRightInd w:val="0"/>
        <w:jc w:val="center"/>
        <w:rPr>
          <w:b/>
        </w:rPr>
      </w:pPr>
    </w:p>
    <w:p w:rsidR="00CF68B5" w:rsidRPr="00ED6DF6" w:rsidRDefault="00CF68B5" w:rsidP="00CF68B5">
      <w:pPr>
        <w:widowControl w:val="0"/>
        <w:overflowPunct w:val="0"/>
        <w:autoSpaceDE w:val="0"/>
        <w:autoSpaceDN w:val="0"/>
        <w:adjustRightInd w:val="0"/>
        <w:jc w:val="center"/>
        <w:rPr>
          <w:b/>
        </w:rPr>
      </w:pPr>
      <w:r>
        <w:rPr>
          <w:b/>
        </w:rPr>
        <w:lastRenderedPageBreak/>
        <w:t>III</w:t>
      </w:r>
      <w:r w:rsidRPr="00ED6DF6">
        <w:rPr>
          <w:b/>
        </w:rPr>
        <w:t>. Nyilatkozat a külföldi ellenőrzött társasági</w:t>
      </w:r>
      <w:r w:rsidRPr="00ED6DF6">
        <w:rPr>
          <w:rStyle w:val="Lbjegyzet-hivatkozs"/>
          <w:b/>
        </w:rPr>
        <w:footnoteReference w:id="5"/>
      </w:r>
      <w:r w:rsidRPr="00ED6DF6">
        <w:rPr>
          <w:b/>
        </w:rPr>
        <w:t xml:space="preserve"> minősítésről </w:t>
      </w:r>
    </w:p>
    <w:p w:rsidR="00CF68B5" w:rsidRDefault="00CF68B5" w:rsidP="00CF68B5">
      <w:pPr>
        <w:pStyle w:val="Listaszerbekezds"/>
        <w:ind w:left="0"/>
        <w:jc w:val="both"/>
        <w:rPr>
          <w:b/>
          <w:sz w:val="22"/>
          <w:szCs w:val="22"/>
          <w:lang w:val="hu-HU"/>
        </w:rPr>
      </w:pPr>
    </w:p>
    <w:p w:rsidR="00CF68B5" w:rsidRPr="00BD7A04" w:rsidRDefault="00CF68B5" w:rsidP="00CF68B5">
      <w:pPr>
        <w:pStyle w:val="Listaszerbekezds"/>
        <w:ind w:left="0"/>
        <w:jc w:val="both"/>
        <w:rPr>
          <w:b/>
          <w:sz w:val="22"/>
          <w:szCs w:val="22"/>
          <w:lang w:val="hu-HU"/>
        </w:rPr>
      </w:pPr>
      <w:r w:rsidRPr="00BD7A04">
        <w:rPr>
          <w:b/>
          <w:sz w:val="22"/>
          <w:szCs w:val="22"/>
          <w:lang w:val="hu-HU"/>
        </w:rPr>
        <w:t>A gazdálkodó szervezet vonatkozásában:</w:t>
      </w:r>
    </w:p>
    <w:p w:rsidR="00CF68B5" w:rsidRDefault="00CF68B5" w:rsidP="00CF68B5">
      <w:pPr>
        <w:pStyle w:val="Listaszerbekezds"/>
        <w:ind w:left="0"/>
        <w:rPr>
          <w:sz w:val="22"/>
          <w:szCs w:val="22"/>
          <w:lang w:val="hu-HU"/>
        </w:rPr>
      </w:pPr>
    </w:p>
    <w:p w:rsidR="00CF68B5" w:rsidRPr="00BD7A04" w:rsidRDefault="00CF68B5" w:rsidP="00CF68B5">
      <w:pPr>
        <w:pStyle w:val="Listaszerbekezds"/>
        <w:ind w:left="0"/>
        <w:jc w:val="both"/>
        <w:rPr>
          <w:sz w:val="22"/>
          <w:szCs w:val="22"/>
          <w:lang w:eastAsia="en-US"/>
        </w:rPr>
      </w:pPr>
      <w:r w:rsidRPr="00BD7A04">
        <w:rPr>
          <w:sz w:val="22"/>
          <w:szCs w:val="22"/>
        </w:rPr>
        <w:t xml:space="preserve">Amennyiben a </w:t>
      </w:r>
      <w:r w:rsidRPr="00BD7A04">
        <w:rPr>
          <w:sz w:val="22"/>
          <w:szCs w:val="22"/>
          <w:lang w:val="hu-HU"/>
        </w:rPr>
        <w:t xml:space="preserve">gazdálkodó szervezet </w:t>
      </w:r>
      <w:r>
        <w:rPr>
          <w:sz w:val="22"/>
          <w:szCs w:val="22"/>
          <w:lang w:val="hu-HU"/>
        </w:rPr>
        <w:t xml:space="preserve">nem magyarországi székhelyű, és üzletvezetésének helye külföldön van, és </w:t>
      </w:r>
      <w:r w:rsidRPr="00BD7A04">
        <w:rPr>
          <w:sz w:val="22"/>
          <w:szCs w:val="22"/>
        </w:rPr>
        <w:t xml:space="preserve">székhelye, illetősége az Európai Unió tagállamában, az OECD tagállamában vagy olyan államban van, amellyel Magyarországnak hatályos egyezménye van a kettős adóztatás elkerülésére, kérjük </w:t>
      </w:r>
      <w:r w:rsidRPr="00F05461">
        <w:rPr>
          <w:sz w:val="22"/>
          <w:szCs w:val="22"/>
        </w:rPr>
        <w:t xml:space="preserve">adja meg, hogy a </w:t>
      </w:r>
      <w:r w:rsidRPr="00F05461">
        <w:rPr>
          <w:sz w:val="22"/>
          <w:szCs w:val="22"/>
          <w:lang w:val="hu-HU"/>
        </w:rPr>
        <w:t>gazdálkodó szervezet</w:t>
      </w:r>
      <w:r w:rsidRPr="00F05461">
        <w:rPr>
          <w:sz w:val="22"/>
          <w:szCs w:val="22"/>
        </w:rPr>
        <w:t xml:space="preserve"> és az adott államban lévő kapcsolt vállalkozásai által együttesen saját eszközzel és munkaviszonyban foglalkoztatott</w:t>
      </w:r>
      <w:r w:rsidRPr="00BD7A04">
        <w:rPr>
          <w:sz w:val="22"/>
          <w:szCs w:val="22"/>
        </w:rPr>
        <w:t xml:space="preserve"> munkavállalókkal végzett termelő, feldolgozó, mezőgazdasági, szolgáltató, befektetői, valamint kereskedelmi tevékenységéből származó bevétele hány százaléka az összes bevételének, az alábbiak szerint </w:t>
      </w:r>
      <w:r>
        <w:rPr>
          <w:sz w:val="22"/>
          <w:szCs w:val="22"/>
          <w:lang w:val="hu-HU"/>
        </w:rPr>
        <w:t>:</w:t>
      </w:r>
      <w:r w:rsidRPr="00BD7A04">
        <w:rPr>
          <w:sz w:val="22"/>
          <w:szCs w:val="22"/>
        </w:rPr>
        <w:t xml:space="preserve"> </w:t>
      </w:r>
    </w:p>
    <w:p w:rsidR="00CF68B5" w:rsidRPr="00BD7A04" w:rsidRDefault="00CF68B5" w:rsidP="00CF68B5">
      <w:pPr>
        <w:pStyle w:val="Listaszerbekezds"/>
        <w:ind w:left="0"/>
        <w:rPr>
          <w:sz w:val="22"/>
          <w:szCs w:val="22"/>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4795"/>
        <w:gridCol w:w="7508"/>
      </w:tblGrid>
      <w:tr w:rsidR="00CF68B5" w:rsidRPr="00BD7A04" w:rsidTr="00464A82">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B5" w:rsidRPr="00BD7A04" w:rsidRDefault="00CF68B5" w:rsidP="00464A82">
            <w:pPr>
              <w:ind w:left="360"/>
              <w:jc w:val="center"/>
              <w:rPr>
                <w:b/>
              </w:rPr>
            </w:pPr>
            <w:r w:rsidRPr="00BD7A04">
              <w:rPr>
                <w:b/>
              </w:rPr>
              <w:t>Adóév</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B5" w:rsidRPr="00BD7A04" w:rsidRDefault="00CF68B5" w:rsidP="00464A82">
            <w:pPr>
              <w:ind w:left="360"/>
              <w:jc w:val="center"/>
              <w:rPr>
                <w:b/>
              </w:rPr>
            </w:pPr>
            <w:r>
              <w:rPr>
                <w:b/>
              </w:rPr>
              <w:t>A g</w:t>
            </w:r>
            <w:r w:rsidRPr="00BD7A04">
              <w:rPr>
                <w:b/>
              </w:rPr>
              <w:t>azdálkodó szervezet neve</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B5" w:rsidRPr="00BD7A04" w:rsidRDefault="00CF68B5" w:rsidP="00464A82">
            <w:pPr>
              <w:ind w:left="-45"/>
              <w:jc w:val="center"/>
              <w:rPr>
                <w:b/>
              </w:rPr>
            </w:pPr>
            <w:r w:rsidRPr="00BD7A04">
              <w:rPr>
                <w:b/>
              </w:rPr>
              <w:t>Az illetőség szerinti országban termelő, feldolgozó, mezőgazdasági, szolgáltató, befektetői, valamint kereskedelmi tevékenységéből származó bevételének aránya az összes bevételhez képest</w:t>
            </w:r>
          </w:p>
        </w:tc>
      </w:tr>
      <w:tr w:rsidR="00CF68B5" w:rsidRPr="00BD7A04" w:rsidTr="00464A82">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ind w:left="360"/>
              <w:jc w:val="center"/>
            </w:pPr>
          </w:p>
        </w:tc>
        <w:tc>
          <w:tcPr>
            <w:tcW w:w="4798"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jc w:val="cente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jc w:val="center"/>
            </w:pPr>
          </w:p>
        </w:tc>
      </w:tr>
      <w:tr w:rsidR="00CF68B5" w:rsidRPr="00BD7A04" w:rsidTr="00464A82">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ind w:left="360"/>
              <w:jc w:val="center"/>
            </w:pPr>
          </w:p>
        </w:tc>
        <w:tc>
          <w:tcPr>
            <w:tcW w:w="4798"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jc w:val="cente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jc w:val="center"/>
            </w:pPr>
          </w:p>
        </w:tc>
      </w:tr>
    </w:tbl>
    <w:p w:rsidR="00CF68B5" w:rsidRDefault="00CF68B5" w:rsidP="00CF68B5">
      <w:pPr>
        <w:pStyle w:val="Listaszerbekezds"/>
        <w:ind w:left="0"/>
        <w:rPr>
          <w:sz w:val="22"/>
          <w:szCs w:val="22"/>
          <w:lang w:val="hu-HU"/>
        </w:rPr>
      </w:pPr>
    </w:p>
    <w:p w:rsidR="00CF68B5" w:rsidRPr="00BD7A04" w:rsidRDefault="00CF68B5" w:rsidP="00CF68B5">
      <w:pPr>
        <w:pStyle w:val="Listaszerbekezds"/>
        <w:ind w:left="0"/>
        <w:jc w:val="both"/>
        <w:rPr>
          <w:b/>
          <w:sz w:val="22"/>
          <w:szCs w:val="22"/>
          <w:lang w:val="hu-HU"/>
        </w:rPr>
      </w:pPr>
      <w:r w:rsidRPr="00BD7A04">
        <w:rPr>
          <w:b/>
          <w:sz w:val="22"/>
          <w:szCs w:val="22"/>
          <w:lang w:val="hu-HU"/>
        </w:rPr>
        <w:lastRenderedPageBreak/>
        <w:t>A gazdálkodó szervezetben közvetlenül vagy közvetve több mint 25%-os tulajdoni részesedéssel, befolyással vagy szavazati joggal rendelkező szervezet vonatkozásában:</w:t>
      </w:r>
    </w:p>
    <w:p w:rsidR="00CF68B5" w:rsidRDefault="00CF68B5" w:rsidP="00CF68B5">
      <w:pPr>
        <w:pStyle w:val="Listaszerbekezds"/>
        <w:ind w:left="0"/>
        <w:rPr>
          <w:sz w:val="22"/>
          <w:szCs w:val="22"/>
          <w:lang w:val="hu-HU"/>
        </w:rPr>
      </w:pPr>
    </w:p>
    <w:p w:rsidR="00CF68B5" w:rsidRPr="00BD7A04" w:rsidRDefault="00CF68B5" w:rsidP="00CF68B5">
      <w:pPr>
        <w:pStyle w:val="Listaszerbekezds"/>
        <w:ind w:left="0"/>
        <w:jc w:val="both"/>
        <w:rPr>
          <w:sz w:val="22"/>
          <w:szCs w:val="22"/>
          <w:lang w:eastAsia="en-US"/>
        </w:rPr>
      </w:pPr>
      <w:r w:rsidRPr="00BD7A04">
        <w:rPr>
          <w:sz w:val="22"/>
          <w:szCs w:val="22"/>
        </w:rPr>
        <w:t xml:space="preserve">Amennyiben </w:t>
      </w:r>
      <w:r w:rsidRPr="00BD7A04">
        <w:rPr>
          <w:sz w:val="22"/>
          <w:szCs w:val="22"/>
          <w:lang w:val="hu-HU"/>
        </w:rPr>
        <w:t xml:space="preserve">a gazdálkodó szervezet </w:t>
      </w:r>
      <w:r w:rsidRPr="00BD7A04">
        <w:rPr>
          <w:sz w:val="22"/>
          <w:szCs w:val="22"/>
        </w:rPr>
        <w:t xml:space="preserve">székhelye, illetősége az Európai Unió tagállamában, az OECD tagállamában vagy olyan államban van, amellyel Magyarországnak hatályos egyezménye van a kettős adóztatás elkerülésére, kérjük adja </w:t>
      </w:r>
      <w:r w:rsidRPr="00470B62">
        <w:rPr>
          <w:sz w:val="22"/>
          <w:szCs w:val="22"/>
        </w:rPr>
        <w:t xml:space="preserve">meg, hogy </w:t>
      </w:r>
      <w:r w:rsidRPr="00470B62">
        <w:rPr>
          <w:sz w:val="22"/>
          <w:szCs w:val="22"/>
          <w:lang w:val="hu-HU"/>
        </w:rPr>
        <w:t>a gazdálkodó szervezet</w:t>
      </w:r>
      <w:r w:rsidRPr="00470B62">
        <w:rPr>
          <w:sz w:val="22"/>
          <w:szCs w:val="22"/>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r w:rsidRPr="00BD7A04">
        <w:rPr>
          <w:sz w:val="22"/>
          <w:szCs w:val="22"/>
        </w:rPr>
        <w:t xml:space="preserve"> </w:t>
      </w:r>
    </w:p>
    <w:p w:rsidR="00CF68B5" w:rsidRPr="00BD7A04" w:rsidRDefault="00CF68B5" w:rsidP="00CF68B5">
      <w:pPr>
        <w:pStyle w:val="Listaszerbekezds"/>
        <w:ind w:left="0"/>
        <w:rPr>
          <w:sz w:val="22"/>
          <w:szCs w:val="22"/>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4795"/>
        <w:gridCol w:w="7508"/>
      </w:tblGrid>
      <w:tr w:rsidR="00CF68B5" w:rsidRPr="00BD7A04" w:rsidTr="00464A82">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B5" w:rsidRPr="00BD7A04" w:rsidRDefault="00CF68B5" w:rsidP="00464A82">
            <w:pPr>
              <w:ind w:left="360"/>
              <w:jc w:val="center"/>
              <w:rPr>
                <w:b/>
              </w:rPr>
            </w:pPr>
            <w:r w:rsidRPr="00BD7A04">
              <w:rPr>
                <w:b/>
              </w:rPr>
              <w:t>Adóév</w:t>
            </w:r>
          </w:p>
        </w:tc>
        <w:tc>
          <w:tcPr>
            <w:tcW w:w="4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B5" w:rsidRPr="00BD7A04" w:rsidRDefault="00CF68B5" w:rsidP="00464A82">
            <w:pPr>
              <w:ind w:left="360"/>
              <w:jc w:val="center"/>
              <w:rPr>
                <w:b/>
              </w:rPr>
            </w:pPr>
            <w:r>
              <w:rPr>
                <w:b/>
              </w:rPr>
              <w:t>A g</w:t>
            </w:r>
            <w:r w:rsidRPr="00BD7A04">
              <w:rPr>
                <w:b/>
              </w:rPr>
              <w:t>azdálkodó szervezet neve</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B5" w:rsidRPr="00BD7A04" w:rsidRDefault="00CF68B5" w:rsidP="00464A82">
            <w:pPr>
              <w:ind w:left="-45"/>
              <w:jc w:val="center"/>
              <w:rPr>
                <w:b/>
              </w:rPr>
            </w:pPr>
            <w:r w:rsidRPr="00BD7A04">
              <w:rPr>
                <w:b/>
              </w:rPr>
              <w:t>Az illetőség szerinti országban termelő, feldolgozó, mezőgazdasági, szolgáltató, befektetői, valamint kereskedelmi tevékenységéből származó bevételének aránya az összes bevételhez képest</w:t>
            </w:r>
          </w:p>
        </w:tc>
      </w:tr>
      <w:tr w:rsidR="00CF68B5" w:rsidRPr="00BD7A04" w:rsidTr="00464A82">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ind w:left="360"/>
              <w:jc w:val="center"/>
            </w:pPr>
          </w:p>
        </w:tc>
        <w:tc>
          <w:tcPr>
            <w:tcW w:w="4798"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jc w:val="cente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jc w:val="center"/>
            </w:pPr>
          </w:p>
        </w:tc>
      </w:tr>
      <w:tr w:rsidR="00CF68B5" w:rsidRPr="00BD7A04" w:rsidTr="00464A82">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ind w:left="360"/>
              <w:jc w:val="center"/>
            </w:pPr>
          </w:p>
        </w:tc>
        <w:tc>
          <w:tcPr>
            <w:tcW w:w="4798"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jc w:val="cente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F68B5" w:rsidRPr="00BD7A04" w:rsidRDefault="00CF68B5" w:rsidP="00464A82">
            <w:pPr>
              <w:jc w:val="center"/>
            </w:pPr>
          </w:p>
        </w:tc>
      </w:tr>
    </w:tbl>
    <w:p w:rsidR="00CF68B5" w:rsidRPr="001E1DE7" w:rsidRDefault="00CF68B5" w:rsidP="00CF68B5">
      <w:pPr>
        <w:widowControl w:val="0"/>
        <w:overflowPunct w:val="0"/>
        <w:autoSpaceDE w:val="0"/>
        <w:autoSpaceDN w:val="0"/>
        <w:adjustRightInd w:val="0"/>
        <w:jc w:val="center"/>
        <w:rPr>
          <w:b/>
          <w:sz w:val="20"/>
          <w:szCs w:val="20"/>
        </w:rPr>
      </w:pPr>
    </w:p>
    <w:p w:rsidR="00CF68B5" w:rsidRPr="00D630AC" w:rsidRDefault="00CF68B5" w:rsidP="00CF68B5">
      <w:pPr>
        <w:spacing w:before="240" w:after="240"/>
        <w:jc w:val="both"/>
        <w:rPr>
          <w:sz w:val="20"/>
          <w:szCs w:val="20"/>
        </w:rPr>
      </w:pPr>
    </w:p>
    <w:p w:rsidR="00CF68B5" w:rsidRDefault="00CF68B5" w:rsidP="00CF68B5">
      <w:pPr>
        <w:spacing w:before="240" w:after="240"/>
        <w:jc w:val="both"/>
        <w:sectPr w:rsidR="00CF68B5" w:rsidSect="00B73BAC">
          <w:pgSz w:w="16838" w:h="11906" w:orient="landscape"/>
          <w:pgMar w:top="1134" w:right="1418" w:bottom="0" w:left="1418" w:header="709" w:footer="709" w:gutter="0"/>
          <w:cols w:space="708"/>
          <w:titlePg/>
          <w:docGrid w:linePitch="360"/>
        </w:sectPr>
      </w:pPr>
    </w:p>
    <w:p w:rsidR="00CF68B5" w:rsidRDefault="00CF68B5" w:rsidP="00CF68B5">
      <w:pPr>
        <w:jc w:val="both"/>
      </w:pPr>
    </w:p>
    <w:p w:rsidR="00CF68B5" w:rsidRPr="00FF3860" w:rsidRDefault="00CF68B5" w:rsidP="00CF68B5">
      <w:pPr>
        <w:jc w:val="both"/>
      </w:pPr>
      <w:r w:rsidRPr="00FF3860">
        <w:t xml:space="preserve">Tudomásul veszem, hogy az államháztartásról szóló 2011. évi CXCV. törvény (a továbbiakban: Áht.) 41. § (6) bekezdése alapján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Tudomásul veszem, hogy a </w:t>
      </w:r>
      <w:r w:rsidRPr="00FF3860">
        <w:rPr>
          <w:b/>
        </w:rPr>
        <w:t>Tiszaújvárosi Polgármesteri Hivatal</w:t>
      </w:r>
      <w:r w:rsidRPr="00FF3860">
        <w:t xml:space="preserve"> az átláthatósági feltétel ellenőrzése céljából, a szerződésből eredő követelések elévüléséig az Áht. 55. § szerint jogosult az általam képviselt szervezet átláthatóságával összefüggő, az Áht. 55. §-ban meghatározott adatokat kezelni, azzal, hogy ahol az Áht. 55. § kezdeményezettről rendelkezik, azon a jogi személyt, jogi személyiséggel nem rendelkező szervezetet kell érteni.</w:t>
      </w:r>
    </w:p>
    <w:p w:rsidR="00CF68B5" w:rsidRPr="00FF3860" w:rsidRDefault="00CF68B5" w:rsidP="00CF68B5">
      <w:pPr>
        <w:jc w:val="both"/>
      </w:pPr>
    </w:p>
    <w:p w:rsidR="00CF68B5" w:rsidRPr="00FF3860" w:rsidRDefault="00CF68B5" w:rsidP="00CF68B5">
      <w:pPr>
        <w:jc w:val="both"/>
      </w:pPr>
    </w:p>
    <w:p w:rsidR="00CF68B5" w:rsidRPr="00FF3860" w:rsidRDefault="00CF68B5" w:rsidP="00CF68B5">
      <w:pPr>
        <w:jc w:val="both"/>
      </w:pPr>
      <w:r w:rsidRPr="00FF3860">
        <w:t xml:space="preserve">Tudomásul veszem, hogy az államháztartásról szóló törvény végrehajtásáról szóló 368/2011. (XII.31.) Kormányrendelet 50. § (1a) bekezdése alapján köteles vagyok a nyilatkozatban foglaltak változása esetén arról haladéktalanul tájékoztatni a </w:t>
      </w:r>
      <w:r w:rsidRPr="00FF3860">
        <w:rPr>
          <w:b/>
        </w:rPr>
        <w:t>Tiszaújvárosi Polgármesteri Hivatalt</w:t>
      </w:r>
      <w:r w:rsidRPr="00FF3860">
        <w:t xml:space="preserve">. Tudomásul veszem, hogy a valótlan tartalmú nyilatkozat alapján kötött visszterhes szerződést </w:t>
      </w:r>
      <w:r w:rsidRPr="00FF3860">
        <w:rPr>
          <w:b/>
        </w:rPr>
        <w:t>Tiszaújváros Város Önkormányzata</w:t>
      </w:r>
      <w:r w:rsidRPr="00FF3860">
        <w:t>, mint kötelezettségvállaló felmondja vagy – ha a szerződés teljesítésére még nem került sor – a szerződéstől eláll.</w:t>
      </w:r>
    </w:p>
    <w:p w:rsidR="00CF68B5" w:rsidRDefault="00CF68B5" w:rsidP="00CF68B5">
      <w:pPr>
        <w:jc w:val="both"/>
      </w:pPr>
    </w:p>
    <w:p w:rsidR="00CF68B5" w:rsidRDefault="00CF68B5" w:rsidP="00CF68B5">
      <w:pPr>
        <w:widowControl w:val="0"/>
        <w:autoSpaceDE w:val="0"/>
        <w:autoSpaceDN w:val="0"/>
        <w:adjustRightInd w:val="0"/>
        <w:jc w:val="both"/>
      </w:pPr>
    </w:p>
    <w:p w:rsidR="00CF68B5" w:rsidRDefault="00CF68B5" w:rsidP="00CF68B5">
      <w:pPr>
        <w:widowControl w:val="0"/>
        <w:autoSpaceDE w:val="0"/>
        <w:autoSpaceDN w:val="0"/>
        <w:adjustRightInd w:val="0"/>
        <w:jc w:val="both"/>
      </w:pPr>
      <w:r>
        <w:t>Kijelentem, hogy az általam képviselt szervezet alapító (létesítő) okirata, illetve külön jogszabály szerinti nyilvántartásba vételt igazoló okirata alapján jogosult vagyok a szervezet képviseletére (és cégjegyzésére).</w:t>
      </w:r>
    </w:p>
    <w:p w:rsidR="00CF68B5" w:rsidRDefault="00CF68B5" w:rsidP="00CF68B5">
      <w:pPr>
        <w:widowControl w:val="0"/>
        <w:autoSpaceDE w:val="0"/>
        <w:autoSpaceDN w:val="0"/>
        <w:adjustRightInd w:val="0"/>
        <w:jc w:val="both"/>
      </w:pPr>
    </w:p>
    <w:p w:rsidR="00CF68B5" w:rsidRDefault="00CF68B5" w:rsidP="00CF68B5">
      <w:pPr>
        <w:widowControl w:val="0"/>
        <w:autoSpaceDE w:val="0"/>
        <w:autoSpaceDN w:val="0"/>
        <w:adjustRightInd w:val="0"/>
        <w:jc w:val="both"/>
      </w:pPr>
    </w:p>
    <w:p w:rsidR="00CF68B5" w:rsidRPr="00F80A4D" w:rsidRDefault="00CF68B5" w:rsidP="00CF68B5">
      <w:pPr>
        <w:widowControl w:val="0"/>
        <w:autoSpaceDE w:val="0"/>
        <w:autoSpaceDN w:val="0"/>
        <w:adjustRightInd w:val="0"/>
        <w:jc w:val="both"/>
      </w:pPr>
    </w:p>
    <w:p w:rsidR="00CF68B5" w:rsidRDefault="00CF68B5" w:rsidP="00CF68B5">
      <w:pPr>
        <w:jc w:val="both"/>
      </w:pPr>
      <w:r w:rsidRPr="00F80A4D">
        <w:t>Kelt</w:t>
      </w:r>
      <w:r>
        <w:t>:</w:t>
      </w:r>
      <w:r w:rsidRPr="00F80A4D">
        <w:t xml:space="preserve"> …………………</w:t>
      </w:r>
      <w:r>
        <w:t xml:space="preserve">, </w:t>
      </w:r>
      <w:r w:rsidRPr="00F80A4D">
        <w:t>……………………..</w:t>
      </w:r>
      <w:r>
        <w:t xml:space="preserve"> napján</w:t>
      </w:r>
    </w:p>
    <w:p w:rsidR="00CF68B5" w:rsidRDefault="00CF68B5" w:rsidP="00CF68B5">
      <w:pPr>
        <w:jc w:val="both"/>
      </w:pPr>
    </w:p>
    <w:p w:rsidR="00CF68B5" w:rsidRPr="00F80A4D" w:rsidRDefault="00CF68B5" w:rsidP="00CF68B5">
      <w:pPr>
        <w:jc w:val="both"/>
      </w:pPr>
    </w:p>
    <w:p w:rsidR="00CF68B5" w:rsidRPr="00F80A4D" w:rsidRDefault="00CF68B5" w:rsidP="00CF68B5">
      <w:pPr>
        <w:ind w:left="3540" w:firstLine="708"/>
        <w:jc w:val="center"/>
      </w:pPr>
      <w:r w:rsidRPr="00F80A4D">
        <w:t>……………………………………</w:t>
      </w:r>
    </w:p>
    <w:p w:rsidR="00CF68B5" w:rsidRPr="00F80A4D" w:rsidRDefault="00CF68B5" w:rsidP="00CF68B5">
      <w:pPr>
        <w:ind w:left="3540" w:firstLine="708"/>
        <w:jc w:val="center"/>
      </w:pPr>
      <w:r w:rsidRPr="00F80A4D">
        <w:t>cégszerű aláírás</w:t>
      </w:r>
    </w:p>
    <w:p w:rsidR="00CF68B5" w:rsidRDefault="00CF68B5" w:rsidP="00CF68B5">
      <w:pPr>
        <w:jc w:val="both"/>
      </w:pPr>
    </w:p>
    <w:p w:rsidR="00CF68B5" w:rsidRDefault="00CF68B5" w:rsidP="00CF68B5">
      <w:pPr>
        <w:jc w:val="both"/>
      </w:pPr>
    </w:p>
    <w:p w:rsidR="00CF68B5" w:rsidRDefault="00CF68B5" w:rsidP="00CF68B5">
      <w:pPr>
        <w:jc w:val="both"/>
      </w:pPr>
    </w:p>
    <w:p w:rsidR="00CF68B5" w:rsidRDefault="00CF68B5" w:rsidP="00CF68B5">
      <w:pPr>
        <w:jc w:val="both"/>
      </w:pPr>
    </w:p>
    <w:p w:rsidR="00CF68B5" w:rsidRDefault="00CF68B5" w:rsidP="00CF68B5">
      <w:pPr>
        <w:jc w:val="both"/>
      </w:pPr>
    </w:p>
    <w:p w:rsidR="00CF68B5" w:rsidRDefault="00CF68B5" w:rsidP="00CF68B5">
      <w:pPr>
        <w:jc w:val="both"/>
      </w:pPr>
    </w:p>
    <w:p w:rsidR="00CF68B5" w:rsidRDefault="00CF68B5" w:rsidP="00CF68B5">
      <w:pPr>
        <w:jc w:val="both"/>
      </w:pPr>
    </w:p>
    <w:p w:rsidR="00CF68B5" w:rsidRDefault="00CF68B5" w:rsidP="00CF68B5">
      <w:pPr>
        <w:jc w:val="both"/>
      </w:pPr>
    </w:p>
    <w:p w:rsidR="00CF68B5" w:rsidRDefault="00CF68B5" w:rsidP="00CF68B5">
      <w:pPr>
        <w:jc w:val="both"/>
      </w:pPr>
    </w:p>
    <w:p w:rsidR="00CF68B5" w:rsidRDefault="00CF68B5" w:rsidP="00CF68B5">
      <w:pPr>
        <w:jc w:val="both"/>
      </w:pPr>
    </w:p>
    <w:p w:rsidR="00CF68B5" w:rsidRDefault="00CF68B5" w:rsidP="00CF68B5">
      <w:pPr>
        <w:jc w:val="both"/>
      </w:pPr>
    </w:p>
    <w:p w:rsidR="00CF68B5" w:rsidRPr="007A70C4" w:rsidRDefault="00CF68B5" w:rsidP="00CF68B5"/>
    <w:p w:rsidR="00CF68B5" w:rsidRPr="00CF68B5" w:rsidRDefault="00CF68B5" w:rsidP="00CF68B5">
      <w:pPr>
        <w:tabs>
          <w:tab w:val="left" w:pos="7380"/>
        </w:tabs>
      </w:pPr>
    </w:p>
    <w:sectPr w:rsidR="00CF68B5" w:rsidRPr="00CF68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28" w:rsidRDefault="00270628" w:rsidP="005B5D2F">
      <w:r>
        <w:separator/>
      </w:r>
    </w:p>
  </w:endnote>
  <w:endnote w:type="continuationSeparator" w:id="0">
    <w:p w:rsidR="00270628" w:rsidRDefault="00270628" w:rsidP="005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B5" w:rsidRPr="007E7E07" w:rsidRDefault="00CF68B5">
    <w:pPr>
      <w:pStyle w:val="llb"/>
      <w:jc w:val="center"/>
      <w:rPr>
        <w:rFonts w:ascii="Times New Roman" w:hAnsi="Times New Roman"/>
        <w:sz w:val="20"/>
        <w:szCs w:val="20"/>
      </w:rPr>
    </w:pPr>
    <w:r w:rsidRPr="007E7E07">
      <w:rPr>
        <w:rFonts w:ascii="Times New Roman" w:hAnsi="Times New Roman"/>
        <w:sz w:val="20"/>
        <w:szCs w:val="20"/>
      </w:rPr>
      <w:fldChar w:fldCharType="begin"/>
    </w:r>
    <w:r w:rsidRPr="007E7E07">
      <w:rPr>
        <w:rFonts w:ascii="Times New Roman" w:hAnsi="Times New Roman"/>
        <w:sz w:val="20"/>
        <w:szCs w:val="20"/>
      </w:rPr>
      <w:instrText>PAGE   \* MERGEFORMAT</w:instrText>
    </w:r>
    <w:r w:rsidRPr="007E7E07">
      <w:rPr>
        <w:rFonts w:ascii="Times New Roman" w:hAnsi="Times New Roman"/>
        <w:sz w:val="20"/>
        <w:szCs w:val="20"/>
      </w:rPr>
      <w:fldChar w:fldCharType="separate"/>
    </w:r>
    <w:r w:rsidR="00862DD2">
      <w:rPr>
        <w:rFonts w:ascii="Times New Roman" w:hAnsi="Times New Roman"/>
        <w:noProof/>
        <w:sz w:val="20"/>
        <w:szCs w:val="20"/>
      </w:rPr>
      <w:t>9</w:t>
    </w:r>
    <w:r w:rsidRPr="007E7E07">
      <w:rPr>
        <w:rFonts w:ascii="Times New Roman" w:hAnsi="Times New Roman"/>
        <w:sz w:val="20"/>
        <w:szCs w:val="20"/>
      </w:rPr>
      <w:fldChar w:fldCharType="end"/>
    </w:r>
  </w:p>
  <w:p w:rsidR="00CF68B5" w:rsidRDefault="00CF68B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28" w:rsidRDefault="00270628" w:rsidP="005B5D2F">
      <w:r>
        <w:separator/>
      </w:r>
    </w:p>
  </w:footnote>
  <w:footnote w:type="continuationSeparator" w:id="0">
    <w:p w:rsidR="00270628" w:rsidRDefault="00270628" w:rsidP="005B5D2F">
      <w:r>
        <w:continuationSeparator/>
      </w:r>
    </w:p>
  </w:footnote>
  <w:footnote w:id="1">
    <w:p w:rsidR="009B37B0" w:rsidRDefault="009B37B0" w:rsidP="009B37B0">
      <w:pPr>
        <w:pStyle w:val="Lbjegyzetszveg"/>
        <w:jc w:val="both"/>
      </w:pPr>
      <w:r>
        <w:rPr>
          <w:rStyle w:val="Lbjegyzet-hivatkozs"/>
        </w:rPr>
        <w:footnoteRef/>
      </w:r>
      <w:r>
        <w:t xml:space="preserve"> Gazdálkodó szervezet alatt a polgári perrendtartásról szóló 1952. évi III. törvény 396. §-ában meghatározott fogalmat kell érteni.</w:t>
      </w:r>
    </w:p>
  </w:footnote>
  <w:footnote w:id="2">
    <w:p w:rsidR="009B37B0" w:rsidRDefault="009B37B0" w:rsidP="009B37B0">
      <w:pPr>
        <w:pStyle w:val="Lbjegyzetszveg"/>
      </w:pPr>
      <w:r>
        <w:rPr>
          <w:rStyle w:val="Lbjegyzet-hivatkozs"/>
        </w:rPr>
        <w:footnoteRef/>
      </w:r>
      <w:r>
        <w:t xml:space="preserve"> A Ptk. 8:1. § alapján közeli hozzátartozónak minősül: a házastárs, az egyeneságbeli rokon, az örökbefogadott, a mostoha- és a nevelt gyermek, az örökbefogadó-, a mostoha- és a nevelőszülő és a testvér.</w:t>
      </w:r>
    </w:p>
    <w:p w:rsidR="009B37B0" w:rsidRDefault="009B37B0" w:rsidP="009B37B0">
      <w:pPr>
        <w:pStyle w:val="Lbjegyzetszveg"/>
      </w:pPr>
    </w:p>
  </w:footnote>
  <w:footnote w:id="3">
    <w:p w:rsidR="00CF68B5" w:rsidRPr="00BD7A04" w:rsidRDefault="00CF68B5" w:rsidP="00CF68B5">
      <w:pPr>
        <w:pStyle w:val="NormlWeb"/>
        <w:spacing w:before="0" w:beforeAutospacing="0" w:after="0" w:afterAutospacing="0"/>
        <w:ind w:firstLine="181"/>
        <w:jc w:val="both"/>
        <w:rPr>
          <w:sz w:val="16"/>
          <w:szCs w:val="16"/>
        </w:rPr>
      </w:pPr>
      <w:r w:rsidRPr="00BD7A04">
        <w:rPr>
          <w:rStyle w:val="Lbjegyzet-hivatkozs"/>
          <w:sz w:val="16"/>
          <w:szCs w:val="16"/>
        </w:rPr>
        <w:footnoteRef/>
      </w:r>
      <w:r w:rsidRPr="00BD7A04">
        <w:rPr>
          <w:sz w:val="16"/>
          <w:szCs w:val="16"/>
        </w:rPr>
        <w:t xml:space="preserve"> </w:t>
      </w:r>
      <w:r w:rsidRPr="00BD7A04">
        <w:rPr>
          <w:b/>
          <w:bCs/>
          <w:sz w:val="16"/>
          <w:szCs w:val="16"/>
        </w:rPr>
        <w:t>3. §</w:t>
      </w:r>
      <w:r w:rsidRPr="00BD7A04">
        <w:rPr>
          <w:rStyle w:val="apple-converted-space"/>
          <w:sz w:val="16"/>
          <w:szCs w:val="16"/>
        </w:rPr>
        <w:t> </w:t>
      </w:r>
      <w:r w:rsidRPr="00BD7A04">
        <w:rPr>
          <w:sz w:val="16"/>
          <w:szCs w:val="16"/>
        </w:rPr>
        <w:t>(1) E törvény alkalmazásában</w:t>
      </w:r>
    </w:p>
    <w:p w:rsidR="00CF68B5" w:rsidRPr="00BD7A04" w:rsidRDefault="00CF68B5" w:rsidP="00CF68B5">
      <w:pPr>
        <w:pStyle w:val="NormlWeb"/>
        <w:spacing w:before="0" w:beforeAutospacing="0" w:after="0" w:afterAutospacing="0"/>
        <w:ind w:firstLine="181"/>
        <w:jc w:val="both"/>
        <w:rPr>
          <w:sz w:val="16"/>
          <w:szCs w:val="16"/>
        </w:rPr>
      </w:pPr>
      <w:r w:rsidRPr="00BD7A04">
        <w:rPr>
          <w:sz w:val="16"/>
          <w:szCs w:val="16"/>
        </w:rPr>
        <w:t>1.</w:t>
      </w:r>
      <w:r w:rsidRPr="00BD7A04">
        <w:rPr>
          <w:rStyle w:val="apple-converted-space"/>
          <w:sz w:val="16"/>
          <w:szCs w:val="16"/>
        </w:rPr>
        <w:t> </w:t>
      </w:r>
      <w:r w:rsidRPr="00BD7A04">
        <w:rPr>
          <w:i/>
          <w:iCs/>
          <w:sz w:val="16"/>
          <w:szCs w:val="16"/>
        </w:rPr>
        <w:t>átlátható szervezet:</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a)</w:t>
      </w:r>
      <w:hyperlink r:id="rId1" w:anchor="foot3" w:history="1">
        <w:r w:rsidRPr="00BD7A04">
          <w:rPr>
            <w:rStyle w:val="Hiperhivatkozs"/>
            <w:i/>
            <w:iCs/>
            <w:sz w:val="16"/>
            <w:szCs w:val="16"/>
            <w:vertAlign w:val="superscript"/>
          </w:rPr>
          <w:t>3</w:t>
        </w:r>
      </w:hyperlink>
      <w:r w:rsidRPr="00BD7A04">
        <w:rPr>
          <w:rStyle w:val="apple-converted-space"/>
          <w:sz w:val="16"/>
          <w:szCs w:val="16"/>
        </w:rPr>
        <w:t> </w:t>
      </w:r>
      <w:r w:rsidRPr="00BD7A04">
        <w:rPr>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b)</w:t>
      </w:r>
      <w:r w:rsidRPr="00BD7A04">
        <w:rPr>
          <w:rStyle w:val="apple-converted-space"/>
          <w:sz w:val="16"/>
          <w:szCs w:val="16"/>
        </w:rPr>
        <w:t> </w:t>
      </w:r>
      <w:r w:rsidRPr="00BD7A04">
        <w:rPr>
          <w:sz w:val="16"/>
          <w:szCs w:val="16"/>
        </w:rPr>
        <w:t>az olyan belföldi vagy külföldi jogi személy vagy jogi személyiséggel nem rendelkező gazdálkodó szervezet, amely megfelel a következő feltételeknek:</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ba)</w:t>
      </w:r>
      <w:hyperlink r:id="rId2" w:anchor="foot4" w:history="1">
        <w:r w:rsidRPr="00BD7A04">
          <w:rPr>
            <w:rStyle w:val="Hiperhivatkozs"/>
            <w:i/>
            <w:iCs/>
            <w:sz w:val="16"/>
            <w:szCs w:val="16"/>
            <w:vertAlign w:val="superscript"/>
          </w:rPr>
          <w:t>4</w:t>
        </w:r>
      </w:hyperlink>
      <w:r w:rsidRPr="00BD7A04">
        <w:rPr>
          <w:rStyle w:val="apple-converted-space"/>
          <w:sz w:val="16"/>
          <w:szCs w:val="16"/>
        </w:rPr>
        <w:t> </w:t>
      </w:r>
      <w:r w:rsidRPr="00BD7A04">
        <w:rPr>
          <w:sz w:val="16"/>
          <w:szCs w:val="16"/>
        </w:rPr>
        <w:t>tulajdonosi szerkezete, a pénzmosás és a terrorizmus finanszírozása megelőzéséről és megakadályozásáról szóló törvény szerint meghatározott tényleges tulajdonosa megismerhető,</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bb)</w:t>
      </w:r>
      <w:r w:rsidRPr="00BD7A04">
        <w:rPr>
          <w:rStyle w:val="apple-converted-space"/>
          <w:sz w:val="16"/>
          <w:szCs w:val="16"/>
        </w:rPr>
        <w:t> </w:t>
      </w:r>
      <w:r w:rsidRPr="00BD7A04">
        <w:rPr>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bc)</w:t>
      </w:r>
      <w:r w:rsidRPr="00BD7A04">
        <w:rPr>
          <w:rStyle w:val="apple-converted-space"/>
          <w:sz w:val="16"/>
          <w:szCs w:val="16"/>
        </w:rPr>
        <w:t> </w:t>
      </w:r>
      <w:r w:rsidRPr="00BD7A04">
        <w:rPr>
          <w:sz w:val="16"/>
          <w:szCs w:val="16"/>
        </w:rPr>
        <w:t>nem minősül a társasági adóról és az osztalékadóról szóló törvény szerint meghatározott ellenőrzött külföldi társaságnak,</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bd)</w:t>
      </w:r>
      <w:r w:rsidRPr="00BD7A04">
        <w:rPr>
          <w:rStyle w:val="apple-converted-space"/>
          <w:sz w:val="16"/>
          <w:szCs w:val="16"/>
        </w:rPr>
        <w:t> </w:t>
      </w:r>
      <w:r w:rsidRPr="00BD7A04">
        <w:rPr>
          <w:sz w:val="16"/>
          <w:szCs w:val="16"/>
        </w:rPr>
        <w:t>a gazdálkodó szervezetben közvetlenül vagy közvetetten több mint 25%-os tulajdonnal, befolyással vagy szavazati joggal bíró jogi személy, jogi személyiséggel nem rendelkező gazdálkodó szervezet tekintetében a</w:t>
      </w:r>
      <w:r w:rsidRPr="00BD7A04">
        <w:rPr>
          <w:rStyle w:val="apple-converted-space"/>
          <w:sz w:val="16"/>
          <w:szCs w:val="16"/>
        </w:rPr>
        <w:t> </w:t>
      </w:r>
      <w:r w:rsidRPr="00BD7A04">
        <w:rPr>
          <w:i/>
          <w:iCs/>
          <w:sz w:val="16"/>
          <w:szCs w:val="16"/>
        </w:rPr>
        <w:t>ba), bb)</w:t>
      </w:r>
      <w:r w:rsidRPr="00BD7A04">
        <w:rPr>
          <w:rStyle w:val="apple-converted-space"/>
          <w:sz w:val="16"/>
          <w:szCs w:val="16"/>
        </w:rPr>
        <w:t> </w:t>
      </w:r>
      <w:r w:rsidRPr="00BD7A04">
        <w:rPr>
          <w:sz w:val="16"/>
          <w:szCs w:val="16"/>
        </w:rPr>
        <w:t>és</w:t>
      </w:r>
      <w:r w:rsidRPr="00BD7A04">
        <w:rPr>
          <w:rStyle w:val="apple-converted-space"/>
          <w:sz w:val="16"/>
          <w:szCs w:val="16"/>
        </w:rPr>
        <w:t> </w:t>
      </w:r>
      <w:r w:rsidRPr="00BD7A04">
        <w:rPr>
          <w:i/>
          <w:iCs/>
          <w:sz w:val="16"/>
          <w:szCs w:val="16"/>
        </w:rPr>
        <w:t>bc)</w:t>
      </w:r>
      <w:r w:rsidRPr="00BD7A04">
        <w:rPr>
          <w:rStyle w:val="apple-converted-space"/>
          <w:sz w:val="16"/>
          <w:szCs w:val="16"/>
        </w:rPr>
        <w:t> </w:t>
      </w:r>
      <w:r w:rsidRPr="00BD7A04">
        <w:rPr>
          <w:sz w:val="16"/>
          <w:szCs w:val="16"/>
        </w:rPr>
        <w:t>alpont szerinti feltételek fennállnak;</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c)</w:t>
      </w:r>
      <w:r w:rsidRPr="00BD7A04">
        <w:rPr>
          <w:rStyle w:val="apple-converted-space"/>
          <w:sz w:val="16"/>
          <w:szCs w:val="16"/>
        </w:rPr>
        <w:t> </w:t>
      </w:r>
      <w:r w:rsidRPr="00BD7A04">
        <w:rPr>
          <w:sz w:val="16"/>
          <w:szCs w:val="16"/>
        </w:rPr>
        <w:t>az a civil szervezet és a vízitársulat, amely megfelel a következő feltételeknek:</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ca)</w:t>
      </w:r>
      <w:r w:rsidRPr="00BD7A04">
        <w:rPr>
          <w:rStyle w:val="apple-converted-space"/>
          <w:sz w:val="16"/>
          <w:szCs w:val="16"/>
        </w:rPr>
        <w:t> </w:t>
      </w:r>
      <w:r w:rsidRPr="00BD7A04">
        <w:rPr>
          <w:sz w:val="16"/>
          <w:szCs w:val="16"/>
        </w:rPr>
        <w:t>vezető tisztségviselői megismerhetők,</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cb)</w:t>
      </w:r>
      <w:r w:rsidRPr="00BD7A04">
        <w:rPr>
          <w:rStyle w:val="apple-converted-space"/>
          <w:sz w:val="16"/>
          <w:szCs w:val="16"/>
        </w:rPr>
        <w:t> </w:t>
      </w:r>
      <w:r w:rsidRPr="00BD7A04">
        <w:rPr>
          <w:sz w:val="16"/>
          <w:szCs w:val="16"/>
        </w:rPr>
        <w:t>a civil szervezet és a vízitársulat, valamint ezek vezető tisztségviselői nem átlátható szervezetben nem rendelkeznek 25%-ot meghaladó részesedéssel,</w:t>
      </w:r>
    </w:p>
    <w:p w:rsidR="00CF68B5" w:rsidRPr="00BD7A04" w:rsidRDefault="00CF68B5" w:rsidP="00CF68B5">
      <w:pPr>
        <w:pStyle w:val="NormlWeb"/>
        <w:spacing w:before="0" w:beforeAutospacing="0" w:after="0" w:afterAutospacing="0"/>
        <w:ind w:firstLine="181"/>
        <w:jc w:val="both"/>
        <w:rPr>
          <w:sz w:val="16"/>
          <w:szCs w:val="16"/>
        </w:rPr>
      </w:pPr>
      <w:r w:rsidRPr="00BD7A04">
        <w:rPr>
          <w:i/>
          <w:iCs/>
          <w:sz w:val="16"/>
          <w:szCs w:val="16"/>
        </w:rPr>
        <w:t>cc)</w:t>
      </w:r>
      <w:r w:rsidRPr="00BD7A04">
        <w:rPr>
          <w:rStyle w:val="apple-converted-space"/>
          <w:sz w:val="16"/>
          <w:szCs w:val="16"/>
        </w:rPr>
        <w:t> </w:t>
      </w:r>
      <w:r w:rsidRPr="00BD7A04">
        <w:rPr>
          <w:sz w:val="16"/>
          <w:szCs w:val="16"/>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CF68B5" w:rsidRPr="00BD7A04" w:rsidRDefault="00CF68B5" w:rsidP="00CF68B5">
      <w:pPr>
        <w:pStyle w:val="Lbjegyzetszveg"/>
        <w:rPr>
          <w:sz w:val="16"/>
          <w:szCs w:val="16"/>
        </w:rPr>
      </w:pPr>
    </w:p>
  </w:footnote>
  <w:footnote w:id="4">
    <w:p w:rsidR="00CF68B5" w:rsidRPr="00CD4241" w:rsidRDefault="00CF68B5" w:rsidP="00CF68B5">
      <w:pPr>
        <w:pStyle w:val="NormlWeb"/>
        <w:spacing w:before="0" w:beforeAutospacing="0" w:after="0" w:afterAutospacing="0"/>
        <w:ind w:firstLine="181"/>
        <w:jc w:val="both"/>
        <w:rPr>
          <w:sz w:val="16"/>
          <w:szCs w:val="16"/>
        </w:rPr>
      </w:pPr>
      <w:r w:rsidRPr="002E3048">
        <w:rPr>
          <w:sz w:val="16"/>
          <w:szCs w:val="16"/>
          <w:vertAlign w:val="superscript"/>
        </w:rPr>
        <w:footnoteRef/>
      </w:r>
      <w:r w:rsidRPr="002E3048">
        <w:rPr>
          <w:sz w:val="16"/>
          <w:szCs w:val="16"/>
          <w:vertAlign w:val="superscript"/>
        </w:rPr>
        <w:t xml:space="preserve"> </w:t>
      </w:r>
      <w:r w:rsidRPr="00CD4241">
        <w:rPr>
          <w:sz w:val="16"/>
          <w:szCs w:val="16"/>
        </w:rPr>
        <w:t>A pénzmosás és a terrorizmus finanszírozása megelőzéséről és megakadályozásáról szóló 2017. évi LIII. törvény 3. § 38. pontja szerint:</w:t>
      </w:r>
    </w:p>
    <w:p w:rsidR="00CF68B5" w:rsidRPr="00CD4241" w:rsidRDefault="00CF68B5" w:rsidP="00CF68B5">
      <w:pPr>
        <w:ind w:firstLine="180"/>
        <w:jc w:val="both"/>
        <w:rPr>
          <w:sz w:val="16"/>
          <w:szCs w:val="16"/>
        </w:rPr>
      </w:pPr>
      <w:r w:rsidRPr="00CD4241">
        <w:rPr>
          <w:sz w:val="16"/>
          <w:szCs w:val="16"/>
        </w:rPr>
        <w:t xml:space="preserve">38. </w:t>
      </w:r>
      <w:r w:rsidRPr="00CD4241">
        <w:rPr>
          <w:i/>
          <w:iCs/>
          <w:sz w:val="16"/>
          <w:szCs w:val="16"/>
        </w:rPr>
        <w:t>tényleges tulajdonos:</w:t>
      </w:r>
    </w:p>
    <w:p w:rsidR="00CF68B5" w:rsidRPr="00CD4241" w:rsidRDefault="00CF68B5" w:rsidP="00CF68B5">
      <w:pPr>
        <w:ind w:firstLine="180"/>
        <w:jc w:val="both"/>
        <w:rPr>
          <w:sz w:val="16"/>
          <w:szCs w:val="16"/>
        </w:rPr>
      </w:pPr>
      <w:r w:rsidRPr="00CD4241">
        <w:rPr>
          <w:i/>
          <w:iCs/>
          <w:sz w:val="16"/>
          <w:szCs w:val="16"/>
        </w:rPr>
        <w:t>a)</w:t>
      </w:r>
      <w:r w:rsidRPr="00CD4241">
        <w:rPr>
          <w:sz w:val="16"/>
          <w:szCs w:val="16"/>
        </w:rPr>
        <w:t xml:space="preserve">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F68B5" w:rsidRPr="00CD4241" w:rsidRDefault="00CF68B5" w:rsidP="00CF68B5">
      <w:pPr>
        <w:ind w:firstLine="180"/>
        <w:jc w:val="both"/>
        <w:rPr>
          <w:sz w:val="16"/>
          <w:szCs w:val="16"/>
        </w:rPr>
      </w:pPr>
      <w:r w:rsidRPr="00CD4241">
        <w:rPr>
          <w:i/>
          <w:iCs/>
          <w:sz w:val="16"/>
          <w:szCs w:val="16"/>
        </w:rPr>
        <w:t>b)</w:t>
      </w:r>
      <w:r w:rsidRPr="00CD4241">
        <w:rPr>
          <w:sz w:val="16"/>
          <w:szCs w:val="16"/>
        </w:rPr>
        <w:t xml:space="preserve"> az a természetes személy, aki jogi személyben vagy jogi személyiséggel nem rendelkező szervezetben – a Ptk. 8:2. § (2) bekezdésében meghatározott – meghatározó befolyással rendelkezik,</w:t>
      </w:r>
    </w:p>
    <w:p w:rsidR="00CF68B5" w:rsidRPr="00CD4241" w:rsidRDefault="00CF68B5" w:rsidP="00CF68B5">
      <w:pPr>
        <w:ind w:firstLine="180"/>
        <w:jc w:val="both"/>
        <w:rPr>
          <w:sz w:val="16"/>
          <w:szCs w:val="16"/>
        </w:rPr>
      </w:pPr>
      <w:r w:rsidRPr="00CD4241">
        <w:rPr>
          <w:i/>
          <w:iCs/>
          <w:sz w:val="16"/>
          <w:szCs w:val="16"/>
        </w:rPr>
        <w:t>c)</w:t>
      </w:r>
      <w:r w:rsidRPr="00CD4241">
        <w:rPr>
          <w:sz w:val="16"/>
          <w:szCs w:val="16"/>
        </w:rPr>
        <w:t xml:space="preserve"> az a természetes személy, akinek megbízásából valamely ügyletet végrehajtanak, vagy aki egyéb módon tényleges irányítást, ellenőrzést gyakorol a természetes személy ügyfél tevékenysége felett,</w:t>
      </w:r>
    </w:p>
    <w:p w:rsidR="00CF68B5" w:rsidRPr="00CD4241" w:rsidRDefault="00CF68B5" w:rsidP="00CF68B5">
      <w:pPr>
        <w:ind w:firstLine="180"/>
        <w:jc w:val="both"/>
        <w:rPr>
          <w:sz w:val="16"/>
          <w:szCs w:val="16"/>
        </w:rPr>
      </w:pPr>
      <w:r w:rsidRPr="00CD4241">
        <w:rPr>
          <w:i/>
          <w:iCs/>
          <w:sz w:val="16"/>
          <w:szCs w:val="16"/>
        </w:rPr>
        <w:t>d)</w:t>
      </w:r>
      <w:r w:rsidRPr="00CD4241">
        <w:rPr>
          <w:sz w:val="16"/>
          <w:szCs w:val="16"/>
        </w:rPr>
        <w:t xml:space="preserve"> alapítványok esetében az a természetes személy,</w:t>
      </w:r>
    </w:p>
    <w:p w:rsidR="00CF68B5" w:rsidRPr="00CD4241" w:rsidRDefault="00CF68B5" w:rsidP="00CF68B5">
      <w:pPr>
        <w:ind w:firstLine="180"/>
        <w:jc w:val="both"/>
        <w:rPr>
          <w:sz w:val="16"/>
          <w:szCs w:val="16"/>
        </w:rPr>
      </w:pPr>
      <w:r w:rsidRPr="00CD4241">
        <w:rPr>
          <w:i/>
          <w:iCs/>
          <w:sz w:val="16"/>
          <w:szCs w:val="16"/>
        </w:rPr>
        <w:t>da)</w:t>
      </w:r>
      <w:r w:rsidRPr="00CD4241">
        <w:rPr>
          <w:sz w:val="16"/>
          <w:szCs w:val="16"/>
        </w:rPr>
        <w:t xml:space="preserve"> aki az alapítvány vagyona legalább huszonöt százalékának a kedvezményezettje, ha a leendő kedvezményezetteket már meghatározták,</w:t>
      </w:r>
    </w:p>
    <w:p w:rsidR="00CF68B5" w:rsidRPr="00CD4241" w:rsidRDefault="00CF68B5" w:rsidP="00CF68B5">
      <w:pPr>
        <w:ind w:firstLine="180"/>
        <w:jc w:val="both"/>
        <w:rPr>
          <w:sz w:val="16"/>
          <w:szCs w:val="16"/>
        </w:rPr>
      </w:pPr>
      <w:r w:rsidRPr="00CD4241">
        <w:rPr>
          <w:i/>
          <w:iCs/>
          <w:sz w:val="16"/>
          <w:szCs w:val="16"/>
        </w:rPr>
        <w:t>db)</w:t>
      </w:r>
      <w:r w:rsidRPr="00CD4241">
        <w:rPr>
          <w:sz w:val="16"/>
          <w:szCs w:val="16"/>
        </w:rPr>
        <w:t xml:space="preserve"> akinek érdekében az alapítványt létrehozták, illetve működtetik, ha a kedvezményezetteket még nem határozták meg, vagy</w:t>
      </w:r>
    </w:p>
    <w:p w:rsidR="00CF68B5" w:rsidRPr="00CD4241" w:rsidRDefault="00CF68B5" w:rsidP="00CF68B5">
      <w:pPr>
        <w:ind w:firstLine="180"/>
        <w:jc w:val="both"/>
        <w:rPr>
          <w:sz w:val="16"/>
          <w:szCs w:val="16"/>
        </w:rPr>
      </w:pPr>
      <w:r w:rsidRPr="00CD4241">
        <w:rPr>
          <w:i/>
          <w:iCs/>
          <w:sz w:val="16"/>
          <w:szCs w:val="16"/>
        </w:rPr>
        <w:t>dc)</w:t>
      </w:r>
      <w:r w:rsidRPr="00CD4241">
        <w:rPr>
          <w:sz w:val="16"/>
          <w:szCs w:val="16"/>
        </w:rPr>
        <w:t xml:space="preserve"> aki tagja az alapítvány kezelő szervének, vagy meghatározó befolyást gyakorol az alapítvány vagyonának legalább huszonöt százaléka felett, illetve az alapítvány képviseletében eljár,</w:t>
      </w:r>
    </w:p>
    <w:p w:rsidR="00CF68B5" w:rsidRPr="00CD4241" w:rsidRDefault="00CF68B5" w:rsidP="00CF68B5">
      <w:pPr>
        <w:ind w:firstLine="180"/>
        <w:jc w:val="both"/>
        <w:rPr>
          <w:sz w:val="16"/>
          <w:szCs w:val="16"/>
        </w:rPr>
      </w:pPr>
      <w:r w:rsidRPr="00CD4241">
        <w:rPr>
          <w:i/>
          <w:iCs/>
          <w:sz w:val="16"/>
          <w:szCs w:val="16"/>
        </w:rPr>
        <w:t>e)</w:t>
      </w:r>
      <w:r w:rsidRPr="00CD4241">
        <w:rPr>
          <w:sz w:val="16"/>
          <w:szCs w:val="16"/>
        </w:rPr>
        <w:t xml:space="preserve"> bizalmi vagyonkezelési szerződés esetében</w:t>
      </w:r>
    </w:p>
    <w:p w:rsidR="00CF68B5" w:rsidRPr="00CD4241" w:rsidRDefault="00CF68B5" w:rsidP="00CF68B5">
      <w:pPr>
        <w:ind w:firstLine="180"/>
        <w:jc w:val="both"/>
        <w:rPr>
          <w:sz w:val="16"/>
          <w:szCs w:val="16"/>
        </w:rPr>
      </w:pPr>
      <w:r w:rsidRPr="00CD4241">
        <w:rPr>
          <w:i/>
          <w:iCs/>
          <w:sz w:val="16"/>
          <w:szCs w:val="16"/>
        </w:rPr>
        <w:t>ea)</w:t>
      </w:r>
      <w:r w:rsidRPr="00CD4241">
        <w:rPr>
          <w:sz w:val="16"/>
          <w:szCs w:val="16"/>
        </w:rPr>
        <w:t xml:space="preserve"> a vagyonrendelő, valamint annak </w:t>
      </w:r>
      <w:r w:rsidRPr="00CD4241">
        <w:rPr>
          <w:i/>
          <w:iCs/>
          <w:sz w:val="16"/>
          <w:szCs w:val="16"/>
        </w:rPr>
        <w:t>a)</w:t>
      </w:r>
      <w:r w:rsidRPr="00CD4241">
        <w:rPr>
          <w:sz w:val="16"/>
          <w:szCs w:val="16"/>
        </w:rPr>
        <w:t xml:space="preserve"> vagy </w:t>
      </w:r>
      <w:r w:rsidRPr="00CD4241">
        <w:rPr>
          <w:i/>
          <w:iCs/>
          <w:sz w:val="16"/>
          <w:szCs w:val="16"/>
        </w:rPr>
        <w:t>b)</w:t>
      </w:r>
      <w:r w:rsidRPr="00CD4241">
        <w:rPr>
          <w:sz w:val="16"/>
          <w:szCs w:val="16"/>
        </w:rPr>
        <w:t xml:space="preserve"> pont szerinti tényleges tulajdonosa,</w:t>
      </w:r>
    </w:p>
    <w:p w:rsidR="00CF68B5" w:rsidRPr="00CD4241" w:rsidRDefault="00CF68B5" w:rsidP="00CF68B5">
      <w:pPr>
        <w:ind w:firstLine="180"/>
        <w:jc w:val="both"/>
        <w:rPr>
          <w:sz w:val="16"/>
          <w:szCs w:val="16"/>
        </w:rPr>
      </w:pPr>
      <w:r w:rsidRPr="00CD4241">
        <w:rPr>
          <w:i/>
          <w:iCs/>
          <w:sz w:val="16"/>
          <w:szCs w:val="16"/>
        </w:rPr>
        <w:t>eb)</w:t>
      </w:r>
      <w:r w:rsidRPr="00CD4241">
        <w:rPr>
          <w:sz w:val="16"/>
          <w:szCs w:val="16"/>
        </w:rPr>
        <w:t xml:space="preserve"> a vagyonkezelő, valamint annak </w:t>
      </w:r>
      <w:r w:rsidRPr="00CD4241">
        <w:rPr>
          <w:i/>
          <w:iCs/>
          <w:sz w:val="16"/>
          <w:szCs w:val="16"/>
        </w:rPr>
        <w:t>a)</w:t>
      </w:r>
      <w:r w:rsidRPr="00CD4241">
        <w:rPr>
          <w:sz w:val="16"/>
          <w:szCs w:val="16"/>
        </w:rPr>
        <w:t xml:space="preserve"> vagy </w:t>
      </w:r>
      <w:r w:rsidRPr="00CD4241">
        <w:rPr>
          <w:i/>
          <w:iCs/>
          <w:sz w:val="16"/>
          <w:szCs w:val="16"/>
        </w:rPr>
        <w:t>b)</w:t>
      </w:r>
      <w:r w:rsidRPr="00CD4241">
        <w:rPr>
          <w:sz w:val="16"/>
          <w:szCs w:val="16"/>
        </w:rPr>
        <w:t xml:space="preserve"> pont szerinti tényleges tulajdonosa,</w:t>
      </w:r>
    </w:p>
    <w:p w:rsidR="00CF68B5" w:rsidRPr="00CD4241" w:rsidRDefault="00CF68B5" w:rsidP="00CF68B5">
      <w:pPr>
        <w:ind w:firstLine="180"/>
        <w:jc w:val="both"/>
        <w:rPr>
          <w:sz w:val="16"/>
          <w:szCs w:val="16"/>
        </w:rPr>
      </w:pPr>
      <w:r w:rsidRPr="00CD4241">
        <w:rPr>
          <w:i/>
          <w:iCs/>
          <w:sz w:val="16"/>
          <w:szCs w:val="16"/>
        </w:rPr>
        <w:t>ec)</w:t>
      </w:r>
      <w:r w:rsidRPr="00CD4241">
        <w:rPr>
          <w:sz w:val="16"/>
          <w:szCs w:val="16"/>
        </w:rPr>
        <w:t xml:space="preserve"> a kedvezményezett vagy a kedvezményezettek csoportja, valamint annak </w:t>
      </w:r>
      <w:r w:rsidRPr="00CD4241">
        <w:rPr>
          <w:i/>
          <w:iCs/>
          <w:sz w:val="16"/>
          <w:szCs w:val="16"/>
        </w:rPr>
        <w:t>a)</w:t>
      </w:r>
      <w:r w:rsidRPr="00CD4241">
        <w:rPr>
          <w:sz w:val="16"/>
          <w:szCs w:val="16"/>
        </w:rPr>
        <w:t xml:space="preserve"> vagy </w:t>
      </w:r>
      <w:r w:rsidRPr="00CD4241">
        <w:rPr>
          <w:i/>
          <w:iCs/>
          <w:sz w:val="16"/>
          <w:szCs w:val="16"/>
        </w:rPr>
        <w:t>b)</w:t>
      </w:r>
      <w:r w:rsidRPr="00CD4241">
        <w:rPr>
          <w:sz w:val="16"/>
          <w:szCs w:val="16"/>
        </w:rPr>
        <w:t xml:space="preserve"> pont szerinti tényleges tulajdonosa, továbbá</w:t>
      </w:r>
    </w:p>
    <w:p w:rsidR="00CF68B5" w:rsidRPr="00CD4241" w:rsidRDefault="00CF68B5" w:rsidP="00CF68B5">
      <w:pPr>
        <w:ind w:firstLine="180"/>
        <w:jc w:val="both"/>
        <w:rPr>
          <w:sz w:val="16"/>
          <w:szCs w:val="16"/>
        </w:rPr>
      </w:pPr>
      <w:r w:rsidRPr="00CD4241">
        <w:rPr>
          <w:i/>
          <w:iCs/>
          <w:sz w:val="16"/>
          <w:szCs w:val="16"/>
        </w:rPr>
        <w:t>ed)</w:t>
      </w:r>
      <w:r w:rsidRPr="00CD4241">
        <w:rPr>
          <w:sz w:val="16"/>
          <w:szCs w:val="16"/>
        </w:rPr>
        <w:t xml:space="preserve"> az a természetes személy, aki a kezelt vagyon felett egyéb módon ellenőrzést, irányítást gyakorol, továbbá</w:t>
      </w:r>
    </w:p>
    <w:p w:rsidR="00CF68B5" w:rsidRPr="00CD4241" w:rsidRDefault="00CF68B5" w:rsidP="00CF68B5">
      <w:pPr>
        <w:ind w:firstLine="180"/>
        <w:jc w:val="both"/>
        <w:rPr>
          <w:sz w:val="16"/>
          <w:szCs w:val="16"/>
        </w:rPr>
      </w:pPr>
      <w:r w:rsidRPr="00CD4241">
        <w:rPr>
          <w:i/>
          <w:iCs/>
          <w:sz w:val="16"/>
          <w:szCs w:val="16"/>
        </w:rPr>
        <w:t>f)</w:t>
      </w:r>
      <w:r w:rsidRPr="00CD4241">
        <w:rPr>
          <w:sz w:val="16"/>
          <w:szCs w:val="16"/>
        </w:rPr>
        <w:t xml:space="preserve"> az </w:t>
      </w:r>
      <w:r w:rsidRPr="00CD4241">
        <w:rPr>
          <w:i/>
          <w:iCs/>
          <w:sz w:val="16"/>
          <w:szCs w:val="16"/>
        </w:rPr>
        <w:t>a)</w:t>
      </w:r>
      <w:r w:rsidRPr="00CD4241">
        <w:rPr>
          <w:sz w:val="16"/>
          <w:szCs w:val="16"/>
        </w:rPr>
        <w:t xml:space="preserve"> és </w:t>
      </w:r>
      <w:r w:rsidRPr="00CD4241">
        <w:rPr>
          <w:i/>
          <w:iCs/>
          <w:sz w:val="16"/>
          <w:szCs w:val="16"/>
        </w:rPr>
        <w:t>b)</w:t>
      </w:r>
      <w:r w:rsidRPr="00CD4241">
        <w:rPr>
          <w:sz w:val="16"/>
          <w:szCs w:val="16"/>
        </w:rPr>
        <w:t xml:space="preserve"> pontban meghatározott természetes személy hiányában a jogi személy vagy jogi személyiséggel nem rendelkező szervezet vezető tisztségviselője;</w:t>
      </w:r>
    </w:p>
    <w:p w:rsidR="00CF68B5" w:rsidRPr="00BD7A04" w:rsidRDefault="00CF68B5" w:rsidP="00CF68B5">
      <w:pPr>
        <w:pStyle w:val="NormlWeb"/>
        <w:spacing w:before="0" w:beforeAutospacing="0" w:after="0" w:afterAutospacing="0"/>
        <w:ind w:firstLine="181"/>
        <w:jc w:val="both"/>
        <w:rPr>
          <w:sz w:val="16"/>
          <w:szCs w:val="16"/>
        </w:rPr>
      </w:pPr>
    </w:p>
  </w:footnote>
  <w:footnote w:id="5">
    <w:p w:rsidR="00CF68B5" w:rsidRPr="00B73BAC" w:rsidRDefault="00CF68B5" w:rsidP="00CF68B5">
      <w:pPr>
        <w:ind w:firstLine="180"/>
        <w:jc w:val="both"/>
        <w:rPr>
          <w:sz w:val="14"/>
          <w:szCs w:val="14"/>
        </w:rPr>
      </w:pPr>
      <w:r w:rsidRPr="00B73BAC">
        <w:rPr>
          <w:i/>
          <w:iCs/>
          <w:sz w:val="14"/>
          <w:szCs w:val="14"/>
        </w:rPr>
        <w:t>ellenőrzött külföldi társaság:</w:t>
      </w:r>
    </w:p>
    <w:p w:rsidR="00CF68B5" w:rsidRPr="00B73BAC" w:rsidRDefault="00CF68B5" w:rsidP="00CF68B5">
      <w:pPr>
        <w:ind w:firstLine="180"/>
        <w:jc w:val="both"/>
        <w:rPr>
          <w:sz w:val="14"/>
          <w:szCs w:val="14"/>
        </w:rPr>
      </w:pPr>
      <w:r w:rsidRPr="00B73BAC">
        <w:rPr>
          <w:i/>
          <w:iCs/>
          <w:sz w:val="14"/>
          <w:szCs w:val="14"/>
        </w:rPr>
        <w:t>a)</w:t>
      </w:r>
      <w:r w:rsidRPr="00B73BAC">
        <w:rPr>
          <w:sz w:val="14"/>
          <w:szCs w:val="14"/>
        </w:rPr>
        <w:t xml:space="preserve"> a belföldi illetőségű adózónak és a külföldi vállalkozónak nem minősülő külföldi személy, amely tekintetében az adózó (önmagában vagy kapcsolt vállalkozásaival együttesen)</w:t>
      </w:r>
    </w:p>
    <w:p w:rsidR="00CF68B5" w:rsidRPr="00B73BAC" w:rsidRDefault="00CF68B5" w:rsidP="00CF68B5">
      <w:pPr>
        <w:ind w:firstLine="180"/>
        <w:jc w:val="both"/>
        <w:rPr>
          <w:sz w:val="14"/>
          <w:szCs w:val="14"/>
        </w:rPr>
      </w:pPr>
      <w:r w:rsidRPr="00B73BAC">
        <w:rPr>
          <w:i/>
          <w:iCs/>
          <w:sz w:val="14"/>
          <w:szCs w:val="14"/>
        </w:rPr>
        <w:t>aa)</w:t>
      </w:r>
      <w:r w:rsidRPr="00B73BAC">
        <w:rPr>
          <w:sz w:val="14"/>
          <w:szCs w:val="14"/>
        </w:rPr>
        <w:t xml:space="preserve"> a szavazati jogok 50 százalékát meghaladó közvetlen vagy közvetett részesedéssel rendelkezik, vagy</w:t>
      </w:r>
    </w:p>
    <w:p w:rsidR="00CF68B5" w:rsidRPr="00B73BAC" w:rsidRDefault="00CF68B5" w:rsidP="00CF68B5">
      <w:pPr>
        <w:ind w:firstLine="180"/>
        <w:jc w:val="both"/>
        <w:rPr>
          <w:sz w:val="14"/>
          <w:szCs w:val="14"/>
        </w:rPr>
      </w:pPr>
      <w:r w:rsidRPr="00B73BAC">
        <w:rPr>
          <w:i/>
          <w:iCs/>
          <w:sz w:val="14"/>
          <w:szCs w:val="14"/>
        </w:rPr>
        <w:t>ab)</w:t>
      </w:r>
      <w:r w:rsidRPr="00B73BAC">
        <w:rPr>
          <w:sz w:val="14"/>
          <w:szCs w:val="14"/>
        </w:rPr>
        <w:t xml:space="preserve"> a jegyzett tőkéből 50 százalékot meghaladó közvetlen vagy közvetett részesedéssel rendelkezik, vagy</w:t>
      </w:r>
    </w:p>
    <w:p w:rsidR="00CF68B5" w:rsidRPr="00B73BAC" w:rsidRDefault="00CF68B5" w:rsidP="00CF68B5">
      <w:pPr>
        <w:ind w:firstLine="180"/>
        <w:jc w:val="both"/>
        <w:rPr>
          <w:sz w:val="14"/>
          <w:szCs w:val="14"/>
        </w:rPr>
      </w:pPr>
      <w:r w:rsidRPr="00B73BAC">
        <w:rPr>
          <w:i/>
          <w:iCs/>
          <w:sz w:val="14"/>
          <w:szCs w:val="14"/>
        </w:rPr>
        <w:t>ac)</w:t>
      </w:r>
      <w:r w:rsidRPr="00B73BAC">
        <w:rPr>
          <w:sz w:val="14"/>
          <w:szCs w:val="14"/>
        </w:rPr>
        <w:t xml:space="preserve"> adózott nyereségéből 50 százalékot meghaladó részre jogosult,</w:t>
      </w:r>
    </w:p>
    <w:p w:rsidR="00CF68B5" w:rsidRPr="00B73BAC" w:rsidRDefault="00CF68B5" w:rsidP="00CF68B5">
      <w:pPr>
        <w:ind w:firstLine="180"/>
        <w:jc w:val="both"/>
        <w:rPr>
          <w:sz w:val="14"/>
          <w:szCs w:val="14"/>
        </w:rPr>
      </w:pPr>
      <w:r w:rsidRPr="00B73BAC">
        <w:rPr>
          <w:sz w:val="14"/>
          <w:szCs w:val="14"/>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CF68B5" w:rsidRPr="00B73BAC" w:rsidRDefault="00CF68B5" w:rsidP="00CF68B5">
      <w:pPr>
        <w:rPr>
          <w:sz w:val="14"/>
          <w:szCs w:val="14"/>
        </w:rPr>
      </w:pPr>
      <w:r w:rsidRPr="00B73BAC">
        <w:rPr>
          <w:sz w:val="14"/>
          <w:szCs w:val="14"/>
        </w:rPr>
        <w:t>valamint</w:t>
      </w:r>
    </w:p>
    <w:p w:rsidR="00CF68B5" w:rsidRPr="00B73BAC" w:rsidRDefault="00CF68B5" w:rsidP="00CF68B5">
      <w:pPr>
        <w:ind w:firstLine="180"/>
        <w:jc w:val="both"/>
        <w:rPr>
          <w:sz w:val="14"/>
          <w:szCs w:val="14"/>
        </w:rPr>
      </w:pPr>
      <w:r w:rsidRPr="00B73BAC">
        <w:rPr>
          <w:i/>
          <w:iCs/>
          <w:sz w:val="14"/>
          <w:szCs w:val="14"/>
        </w:rPr>
        <w:t>b)</w:t>
      </w:r>
      <w:r w:rsidRPr="00B73BAC">
        <w:rPr>
          <w:sz w:val="14"/>
          <w:szCs w:val="14"/>
        </w:rPr>
        <w:t xml:space="preserve">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CF68B5" w:rsidRPr="00B73BAC" w:rsidRDefault="00CF68B5" w:rsidP="00CF68B5">
      <w:pPr>
        <w:ind w:firstLine="180"/>
        <w:jc w:val="both"/>
        <w:rPr>
          <w:sz w:val="14"/>
          <w:szCs w:val="14"/>
        </w:rPr>
      </w:pPr>
      <w:r w:rsidRPr="00B73BAC">
        <w:rPr>
          <w:sz w:val="14"/>
          <w:szCs w:val="14"/>
        </w:rPr>
        <w:t>azzal, hogy</w:t>
      </w:r>
    </w:p>
    <w:p w:rsidR="00CF68B5" w:rsidRPr="00B73BAC" w:rsidRDefault="00CF68B5" w:rsidP="00CF68B5">
      <w:pPr>
        <w:ind w:firstLine="180"/>
        <w:jc w:val="both"/>
        <w:rPr>
          <w:sz w:val="14"/>
          <w:szCs w:val="14"/>
        </w:rPr>
      </w:pPr>
      <w:r w:rsidRPr="00B73BAC">
        <w:rPr>
          <w:i/>
          <w:iCs/>
          <w:sz w:val="14"/>
          <w:szCs w:val="14"/>
        </w:rPr>
        <w:t>c)</w:t>
      </w:r>
      <w:r w:rsidRPr="00B73BAC">
        <w:rPr>
          <w:sz w:val="14"/>
          <w:szCs w:val="14"/>
        </w:rPr>
        <w:t xml:space="preserve">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CF68B5" w:rsidRPr="00B73BAC" w:rsidRDefault="00CF68B5" w:rsidP="00CF68B5">
      <w:pPr>
        <w:ind w:firstLine="180"/>
        <w:jc w:val="both"/>
        <w:rPr>
          <w:sz w:val="14"/>
          <w:szCs w:val="14"/>
        </w:rPr>
      </w:pPr>
      <w:r w:rsidRPr="00B73BAC">
        <w:rPr>
          <w:i/>
          <w:iCs/>
          <w:sz w:val="14"/>
          <w:szCs w:val="14"/>
        </w:rPr>
        <w:t>d)</w:t>
      </w:r>
      <w:r w:rsidRPr="00B73BAC">
        <w:rPr>
          <w:sz w:val="14"/>
          <w:szCs w:val="14"/>
        </w:rPr>
        <w:t xml:space="preserve"> a </w:t>
      </w:r>
      <w:r w:rsidRPr="00B73BAC">
        <w:rPr>
          <w:i/>
          <w:iCs/>
          <w:sz w:val="14"/>
          <w:szCs w:val="14"/>
        </w:rPr>
        <w:t>c)</w:t>
      </w:r>
      <w:r w:rsidRPr="00B73BAC">
        <w:rPr>
          <w:sz w:val="14"/>
          <w:szCs w:val="14"/>
        </w:rPr>
        <w:t xml:space="preserve"> alpont alkalmazásakor – figyelemmel az </w:t>
      </w:r>
      <w:r w:rsidRPr="00B73BAC">
        <w:rPr>
          <w:i/>
          <w:iCs/>
          <w:sz w:val="14"/>
          <w:szCs w:val="14"/>
        </w:rPr>
        <w:t>e)–f)</w:t>
      </w:r>
      <w:r w:rsidRPr="00B73BAC">
        <w:rPr>
          <w:sz w:val="14"/>
          <w:szCs w:val="14"/>
        </w:rPr>
        <w:t xml:space="preserve">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CF68B5" w:rsidRPr="00B73BAC" w:rsidRDefault="00CF68B5" w:rsidP="00CF68B5">
      <w:pPr>
        <w:ind w:firstLine="180"/>
        <w:jc w:val="both"/>
        <w:rPr>
          <w:sz w:val="14"/>
          <w:szCs w:val="14"/>
        </w:rPr>
      </w:pPr>
      <w:r w:rsidRPr="00B73BAC">
        <w:rPr>
          <w:i/>
          <w:iCs/>
          <w:sz w:val="14"/>
          <w:szCs w:val="14"/>
        </w:rPr>
        <w:t>e)</w:t>
      </w:r>
      <w:r w:rsidRPr="00B73BAC">
        <w:rPr>
          <w:sz w:val="14"/>
          <w:szCs w:val="14"/>
        </w:rPr>
        <w:t xml:space="preserve"> a </w:t>
      </w:r>
      <w:r w:rsidRPr="00B73BAC">
        <w:rPr>
          <w:i/>
          <w:iCs/>
          <w:sz w:val="14"/>
          <w:szCs w:val="14"/>
        </w:rPr>
        <w:t>d)</w:t>
      </w:r>
      <w:r w:rsidRPr="00B73BAC">
        <w:rPr>
          <w:sz w:val="14"/>
          <w:szCs w:val="14"/>
        </w:rPr>
        <w:t xml:space="preserve">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CF68B5" w:rsidRPr="00B73BAC" w:rsidRDefault="00CF68B5" w:rsidP="00CF68B5">
      <w:pPr>
        <w:ind w:firstLine="180"/>
        <w:jc w:val="both"/>
        <w:rPr>
          <w:sz w:val="14"/>
          <w:szCs w:val="14"/>
        </w:rPr>
      </w:pPr>
      <w:r w:rsidRPr="00B73BAC">
        <w:rPr>
          <w:i/>
          <w:iCs/>
          <w:sz w:val="14"/>
          <w:szCs w:val="14"/>
        </w:rPr>
        <w:t>f)</w:t>
      </w:r>
      <w:r w:rsidRPr="00B73BAC">
        <w:rPr>
          <w:sz w:val="14"/>
          <w:szCs w:val="14"/>
        </w:rPr>
        <w:t xml:space="preserve"> a </w:t>
      </w:r>
      <w:r w:rsidRPr="00B73BAC">
        <w:rPr>
          <w:i/>
          <w:iCs/>
          <w:sz w:val="14"/>
          <w:szCs w:val="14"/>
        </w:rPr>
        <w:t>d)–e)</w:t>
      </w:r>
      <w:r w:rsidRPr="00B73BAC">
        <w:rPr>
          <w:sz w:val="14"/>
          <w:szCs w:val="14"/>
        </w:rPr>
        <w:t xml:space="preserv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rsidR="00CF68B5" w:rsidRPr="00B73BAC" w:rsidRDefault="00CF68B5" w:rsidP="00CF68B5">
      <w:pPr>
        <w:ind w:firstLine="180"/>
        <w:jc w:val="both"/>
        <w:rPr>
          <w:sz w:val="14"/>
          <w:szCs w:val="14"/>
        </w:rPr>
      </w:pPr>
      <w:bookmarkStart w:id="1" w:name="foot_53_place"/>
      <w:r>
        <w:rPr>
          <w:i/>
          <w:iCs/>
          <w:sz w:val="14"/>
          <w:szCs w:val="14"/>
        </w:rPr>
        <w:t>g)</w:t>
      </w:r>
      <w:bookmarkEnd w:id="1"/>
      <w:r w:rsidRPr="00B73BAC">
        <w:rPr>
          <w:sz w:val="14"/>
          <w:szCs w:val="14"/>
        </w:rPr>
        <w:t>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CF68B5" w:rsidRPr="00B73BAC" w:rsidRDefault="00CF68B5" w:rsidP="00CF68B5">
      <w:pPr>
        <w:ind w:firstLine="180"/>
        <w:jc w:val="both"/>
        <w:rPr>
          <w:sz w:val="14"/>
          <w:szCs w:val="14"/>
        </w:rPr>
      </w:pPr>
      <w:r w:rsidRPr="00B73BAC">
        <w:rPr>
          <w:i/>
          <w:iCs/>
          <w:sz w:val="14"/>
          <w:szCs w:val="14"/>
        </w:rPr>
        <w:t>h)</w:t>
      </w:r>
      <w:r w:rsidRPr="00B73BAC">
        <w:rPr>
          <w:sz w:val="14"/>
          <w:szCs w:val="14"/>
        </w:rPr>
        <w:t xml:space="preserve"> az e rendelkezésben foglaltakat az adózó köteles bizonyítani,</w:t>
      </w:r>
    </w:p>
    <w:p w:rsidR="00CF68B5" w:rsidRPr="00B73BAC" w:rsidRDefault="00CF68B5" w:rsidP="00CF68B5">
      <w:pPr>
        <w:ind w:firstLine="180"/>
        <w:jc w:val="both"/>
        <w:rPr>
          <w:sz w:val="14"/>
          <w:szCs w:val="14"/>
        </w:rPr>
      </w:pPr>
      <w:bookmarkStart w:id="2" w:name="foot_54_place"/>
      <w:r>
        <w:rPr>
          <w:i/>
          <w:iCs/>
          <w:sz w:val="14"/>
          <w:szCs w:val="14"/>
        </w:rPr>
        <w:t>i</w:t>
      </w:r>
      <w:bookmarkEnd w:id="2"/>
      <w:r>
        <w:rPr>
          <w:i/>
          <w:iCs/>
          <w:color w:val="0000FF"/>
          <w:sz w:val="14"/>
          <w:szCs w:val="14"/>
          <w:u w:val="single"/>
          <w:vertAlign w:val="superscript"/>
        </w:rPr>
        <w:t>)</w:t>
      </w:r>
      <w:r w:rsidRPr="00B73BAC">
        <w:rPr>
          <w:sz w:val="14"/>
          <w:szCs w:val="14"/>
        </w:rPr>
        <w:t xml:space="preserve"> az </w:t>
      </w:r>
      <w:r w:rsidRPr="00B73BAC">
        <w:rPr>
          <w:i/>
          <w:iCs/>
          <w:sz w:val="14"/>
          <w:szCs w:val="14"/>
        </w:rPr>
        <w:t>a)</w:t>
      </w:r>
      <w:r w:rsidRPr="00B73BAC">
        <w:rPr>
          <w:sz w:val="14"/>
          <w:szCs w:val="14"/>
        </w:rPr>
        <w:t xml:space="preserve"> alpontban foglalt részesedés fennállását akkor kell teljesítettnek tekinteni, ha az adózó adóévének a többségében fennáll;</w:t>
      </w:r>
    </w:p>
    <w:p w:rsidR="00CF68B5" w:rsidRPr="00BD7A04" w:rsidRDefault="00CF68B5" w:rsidP="00CF68B5">
      <w:pPr>
        <w:pStyle w:val="Lbjegyzetszveg"/>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B5" w:rsidRDefault="00CF68B5" w:rsidP="00AE69D4">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FC068F6"/>
    <w:multiLevelType w:val="hybridMultilevel"/>
    <w:tmpl w:val="78249EA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D5F3808"/>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2697E75"/>
    <w:multiLevelType w:val="hybridMultilevel"/>
    <w:tmpl w:val="39F8370C"/>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496A1E90"/>
    <w:multiLevelType w:val="hybridMultilevel"/>
    <w:tmpl w:val="ECB80A50"/>
    <w:lvl w:ilvl="0" w:tplc="14A687F2">
      <w:start w:val="1"/>
      <w:numFmt w:val="lowerLetter"/>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99929E2"/>
    <w:multiLevelType w:val="hybridMultilevel"/>
    <w:tmpl w:val="15B8BC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DE"/>
    <w:rsid w:val="00042625"/>
    <w:rsid w:val="000E7C91"/>
    <w:rsid w:val="001919DE"/>
    <w:rsid w:val="001A79E8"/>
    <w:rsid w:val="00223FF4"/>
    <w:rsid w:val="00270628"/>
    <w:rsid w:val="00376095"/>
    <w:rsid w:val="003D4259"/>
    <w:rsid w:val="005A1BF8"/>
    <w:rsid w:val="005B1C20"/>
    <w:rsid w:val="005B5D2F"/>
    <w:rsid w:val="00674ABE"/>
    <w:rsid w:val="006F5E9C"/>
    <w:rsid w:val="007533E5"/>
    <w:rsid w:val="0075378E"/>
    <w:rsid w:val="00862DD2"/>
    <w:rsid w:val="008A254B"/>
    <w:rsid w:val="008B50B1"/>
    <w:rsid w:val="009B37B0"/>
    <w:rsid w:val="00A7154C"/>
    <w:rsid w:val="00A74E7B"/>
    <w:rsid w:val="00A873FA"/>
    <w:rsid w:val="00AD7C55"/>
    <w:rsid w:val="00AE5886"/>
    <w:rsid w:val="00C055C1"/>
    <w:rsid w:val="00CA2C43"/>
    <w:rsid w:val="00CF68B5"/>
    <w:rsid w:val="00DB57B7"/>
    <w:rsid w:val="00EE6E7D"/>
    <w:rsid w:val="00F906DF"/>
    <w:rsid w:val="00FA1992"/>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2ACE-4100-4DAF-A16A-DD305CD5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5D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unhideWhenUsed/>
    <w:qFormat/>
    <w:rsid w:val="005B5D2F"/>
    <w:rPr>
      <w:sz w:val="20"/>
      <w:szCs w:val="20"/>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5B5D2F"/>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5B5D2F"/>
    <w:pPr>
      <w:tabs>
        <w:tab w:val="center" w:pos="4536"/>
        <w:tab w:val="right" w:pos="9072"/>
      </w:tabs>
    </w:pPr>
  </w:style>
  <w:style w:type="character" w:customStyle="1" w:styleId="lfejChar">
    <w:name w:val="Élőfej Char"/>
    <w:basedOn w:val="Bekezdsalapbettpusa"/>
    <w:link w:val="lfej"/>
    <w:uiPriority w:val="99"/>
    <w:rsid w:val="005B5D2F"/>
    <w:rPr>
      <w:rFonts w:ascii="Times New Roman" w:eastAsia="Times New Roman" w:hAnsi="Times New Roman" w:cs="Times New Roman"/>
      <w:sz w:val="24"/>
      <w:szCs w:val="24"/>
      <w:lang w:eastAsia="hu-HU"/>
    </w:rPr>
  </w:style>
  <w:style w:type="paragraph" w:customStyle="1" w:styleId="VU2VkfDaten">
    <w:name w:val="VU2VkfDaten"/>
    <w:basedOn w:val="Norml"/>
    <w:rsid w:val="005B5D2F"/>
    <w:pPr>
      <w:tabs>
        <w:tab w:val="left" w:pos="1134"/>
      </w:tabs>
    </w:pPr>
    <w:rPr>
      <w:rFonts w:ascii="Arial" w:eastAsia="MS Mincho" w:hAnsi="Arial" w:cs="Arial"/>
      <w:sz w:val="20"/>
      <w:szCs w:val="20"/>
      <w:lang w:val="en-GB" w:eastAsia="de-DE"/>
    </w:rPr>
  </w:style>
  <w:style w:type="character" w:styleId="Lbjegyzet-hivatkozs">
    <w:name w:val="footnote reference"/>
    <w:aliases w:val="BVI fnr,Footnote symbol,Times 10 Point,Exposant 3 Point,Footnote Reference Number, Exposant 3 Point,16 Point,Superscript 6 Point"/>
    <w:uiPriority w:val="99"/>
    <w:unhideWhenUsed/>
    <w:rsid w:val="005B5D2F"/>
    <w:rPr>
      <w:vertAlign w:val="superscript"/>
    </w:rPr>
  </w:style>
  <w:style w:type="paragraph" w:styleId="Buborkszveg">
    <w:name w:val="Balloon Text"/>
    <w:basedOn w:val="Norml"/>
    <w:link w:val="BuborkszvegChar"/>
    <w:uiPriority w:val="99"/>
    <w:semiHidden/>
    <w:unhideWhenUsed/>
    <w:rsid w:val="008A254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A254B"/>
    <w:rPr>
      <w:rFonts w:ascii="Segoe UI" w:eastAsia="Times New Roman" w:hAnsi="Segoe UI" w:cs="Segoe UI"/>
      <w:sz w:val="18"/>
      <w:szCs w:val="18"/>
      <w:lang w:eastAsia="hu-HU"/>
    </w:rPr>
  </w:style>
  <w:style w:type="character" w:styleId="Hiperhivatkozs">
    <w:name w:val="Hyperlink"/>
    <w:uiPriority w:val="99"/>
    <w:rsid w:val="00CF68B5"/>
    <w:rPr>
      <w:color w:val="0000FF"/>
      <w:u w:val="single"/>
    </w:rPr>
  </w:style>
  <w:style w:type="paragraph" w:styleId="Listaszerbekezds">
    <w:name w:val="List Paragraph"/>
    <w:basedOn w:val="Norml"/>
    <w:link w:val="ListaszerbekezdsChar"/>
    <w:uiPriority w:val="34"/>
    <w:qFormat/>
    <w:rsid w:val="00CF68B5"/>
    <w:pPr>
      <w:ind w:left="720"/>
      <w:contextualSpacing/>
    </w:pPr>
    <w:rPr>
      <w:lang w:val="x-none" w:eastAsia="x-none"/>
    </w:rPr>
  </w:style>
  <w:style w:type="paragraph" w:styleId="NormlWeb">
    <w:name w:val="Normal (Web)"/>
    <w:basedOn w:val="Norml"/>
    <w:uiPriority w:val="99"/>
    <w:rsid w:val="00CF68B5"/>
    <w:pPr>
      <w:spacing w:before="100" w:beforeAutospacing="1" w:after="100" w:afterAutospacing="1"/>
    </w:pPr>
  </w:style>
  <w:style w:type="character" w:customStyle="1" w:styleId="ListaszerbekezdsChar">
    <w:name w:val="Listaszerű bekezdés Char"/>
    <w:link w:val="Listaszerbekezds"/>
    <w:uiPriority w:val="34"/>
    <w:locked/>
    <w:rsid w:val="00CF68B5"/>
    <w:rPr>
      <w:rFonts w:ascii="Times New Roman" w:eastAsia="Times New Roman" w:hAnsi="Times New Roman" w:cs="Times New Roman"/>
      <w:sz w:val="24"/>
      <w:szCs w:val="24"/>
      <w:lang w:val="x-none" w:eastAsia="x-none"/>
    </w:rPr>
  </w:style>
  <w:style w:type="character" w:customStyle="1" w:styleId="apple-converted-space">
    <w:name w:val="apple-converted-space"/>
    <w:rsid w:val="00CF68B5"/>
  </w:style>
  <w:style w:type="paragraph" w:styleId="llb">
    <w:name w:val="footer"/>
    <w:basedOn w:val="Norml"/>
    <w:link w:val="llbChar"/>
    <w:uiPriority w:val="99"/>
    <w:unhideWhenUsed/>
    <w:rsid w:val="00CF68B5"/>
    <w:pPr>
      <w:tabs>
        <w:tab w:val="center" w:pos="4536"/>
        <w:tab w:val="right" w:pos="9072"/>
      </w:tabs>
      <w:spacing w:after="160" w:line="259" w:lineRule="auto"/>
    </w:pPr>
    <w:rPr>
      <w:rFonts w:ascii="Calibri" w:eastAsia="Calibri" w:hAnsi="Calibri"/>
      <w:sz w:val="22"/>
      <w:szCs w:val="22"/>
      <w:lang w:eastAsia="en-US"/>
    </w:rPr>
  </w:style>
  <w:style w:type="character" w:customStyle="1" w:styleId="llbChar">
    <w:name w:val="Élőláb Char"/>
    <w:basedOn w:val="Bekezdsalapbettpusa"/>
    <w:link w:val="llb"/>
    <w:uiPriority w:val="99"/>
    <w:rsid w:val="00CF68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6019-1D4A-45B9-800C-544AB64A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1385</Words>
  <Characters>9563</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FodorT</cp:lastModifiedBy>
  <cp:revision>2</cp:revision>
  <cp:lastPrinted>2018-04-04T12:58:00Z</cp:lastPrinted>
  <dcterms:created xsi:type="dcterms:W3CDTF">2018-04-04T12:59:00Z</dcterms:created>
  <dcterms:modified xsi:type="dcterms:W3CDTF">2018-04-04T12:59:00Z</dcterms:modified>
</cp:coreProperties>
</file>