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A3741" w14:textId="44C2A1E0" w:rsidR="00F1604F" w:rsidRDefault="00F1604F" w:rsidP="005B4782">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p>
    <w:p w14:paraId="0426B752" w14:textId="77777777" w:rsidR="00F1604F" w:rsidRDefault="00F1604F" w:rsidP="00F1604F">
      <w:pPr>
        <w:pStyle w:val="lfej"/>
        <w:tabs>
          <w:tab w:val="clear" w:pos="4536"/>
          <w:tab w:val="clear" w:pos="9072"/>
          <w:tab w:val="left" w:pos="4860"/>
        </w:tabs>
        <w:rPr>
          <w:sz w:val="26"/>
        </w:rPr>
      </w:pPr>
    </w:p>
    <w:p w14:paraId="5C537E42" w14:textId="77777777" w:rsidR="00F1604F" w:rsidRDefault="00F1604F" w:rsidP="00F1604F">
      <w:pPr>
        <w:pStyle w:val="lfej"/>
        <w:tabs>
          <w:tab w:val="clear" w:pos="4536"/>
          <w:tab w:val="clear" w:pos="9072"/>
          <w:tab w:val="left" w:pos="4860"/>
        </w:tabs>
        <w:rPr>
          <w:sz w:val="26"/>
        </w:rPr>
      </w:pPr>
    </w:p>
    <w:p w14:paraId="0A1F9008" w14:textId="77777777" w:rsidR="00F1604F" w:rsidRDefault="00F1604F" w:rsidP="00F1604F">
      <w:pPr>
        <w:pStyle w:val="lfej"/>
        <w:tabs>
          <w:tab w:val="clear" w:pos="4536"/>
          <w:tab w:val="clear" w:pos="9072"/>
          <w:tab w:val="left" w:pos="4860"/>
        </w:tabs>
        <w:rPr>
          <w:b/>
          <w:sz w:val="26"/>
        </w:rPr>
      </w:pPr>
      <w:r>
        <w:rPr>
          <w:b/>
          <w:sz w:val="26"/>
        </w:rPr>
        <w:t>Tisztelt Ajánlattevő!</w:t>
      </w:r>
    </w:p>
    <w:p w14:paraId="77E54584" w14:textId="77777777" w:rsidR="00A4484B" w:rsidRDefault="00A4484B" w:rsidP="00F1604F">
      <w:pPr>
        <w:pStyle w:val="lfej"/>
        <w:tabs>
          <w:tab w:val="clear" w:pos="4536"/>
          <w:tab w:val="clear" w:pos="9072"/>
          <w:tab w:val="left" w:pos="4860"/>
        </w:tabs>
        <w:jc w:val="both"/>
        <w:rPr>
          <w:b/>
          <w:sz w:val="26"/>
        </w:rPr>
      </w:pPr>
    </w:p>
    <w:p w14:paraId="31A8C527" w14:textId="77777777" w:rsidR="00F1604F" w:rsidRDefault="00A4484B" w:rsidP="00F1604F">
      <w:pPr>
        <w:pStyle w:val="lfej"/>
        <w:tabs>
          <w:tab w:val="clear" w:pos="4536"/>
          <w:tab w:val="clear" w:pos="9072"/>
          <w:tab w:val="left" w:pos="4860"/>
        </w:tabs>
        <w:jc w:val="both"/>
        <w:rPr>
          <w:sz w:val="26"/>
        </w:rPr>
      </w:pPr>
      <w:r>
        <w:rPr>
          <w:b/>
          <w:sz w:val="26"/>
        </w:rPr>
        <w:t>A TiszaSzolg 2004 Kft</w:t>
      </w:r>
      <w:r>
        <w:rPr>
          <w:sz w:val="26"/>
        </w:rPr>
        <w:t xml:space="preserve"> (3580 Tiszaújváros, Tisza út 2/F</w:t>
      </w:r>
      <w:r w:rsidR="00F1604F">
        <w:rPr>
          <w:sz w:val="26"/>
        </w:rPr>
        <w:t xml:space="preserve">, a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2A027BC" w14:textId="77777777" w:rsidR="00F1604F" w:rsidRDefault="00F1604F" w:rsidP="00F1604F">
      <w:pPr>
        <w:pStyle w:val="lfej"/>
        <w:tabs>
          <w:tab w:val="clear" w:pos="4536"/>
          <w:tab w:val="clear" w:pos="9072"/>
          <w:tab w:val="left" w:pos="4860"/>
        </w:tabs>
        <w:jc w:val="both"/>
        <w:rPr>
          <w:sz w:val="26"/>
        </w:rPr>
      </w:pPr>
    </w:p>
    <w:p w14:paraId="37E7140F" w14:textId="36F9593E" w:rsidR="00AD7C07" w:rsidRDefault="00F1604F" w:rsidP="00F1604F">
      <w:pPr>
        <w:pStyle w:val="lfej"/>
        <w:tabs>
          <w:tab w:val="clear" w:pos="4536"/>
          <w:tab w:val="clear" w:pos="9072"/>
          <w:tab w:val="left" w:pos="4860"/>
        </w:tabs>
        <w:jc w:val="both"/>
        <w:rPr>
          <w:sz w:val="26"/>
        </w:rPr>
      </w:pPr>
      <w:r>
        <w:rPr>
          <w:sz w:val="26"/>
        </w:rPr>
        <w:t>Beszerzés megnevezése:</w:t>
      </w:r>
    </w:p>
    <w:p w14:paraId="2B16C58D" w14:textId="497455AF" w:rsidR="006F3890" w:rsidRPr="00AD7C07" w:rsidRDefault="006F3890" w:rsidP="006F3890">
      <w:pPr>
        <w:pStyle w:val="lfej"/>
        <w:tabs>
          <w:tab w:val="clear" w:pos="4536"/>
          <w:tab w:val="clear" w:pos="9072"/>
          <w:tab w:val="left" w:pos="4860"/>
        </w:tabs>
        <w:jc w:val="both"/>
        <w:rPr>
          <w:b/>
          <w:sz w:val="26"/>
        </w:rPr>
      </w:pPr>
      <w:r w:rsidRPr="00AD7C07">
        <w:rPr>
          <w:b/>
          <w:sz w:val="26"/>
        </w:rPr>
        <w:t xml:space="preserve">Tiszaújváros Ipari Park </w:t>
      </w:r>
      <w:r w:rsidR="00951FCC">
        <w:rPr>
          <w:b/>
          <w:sz w:val="26"/>
        </w:rPr>
        <w:t>záportározójának</w:t>
      </w:r>
      <w:r w:rsidRPr="00AD7C07">
        <w:rPr>
          <w:b/>
          <w:sz w:val="26"/>
        </w:rPr>
        <w:t xml:space="preserve"> bővít</w:t>
      </w:r>
      <w:r w:rsidR="00AD7C07" w:rsidRPr="00AD7C07">
        <w:rPr>
          <w:b/>
          <w:sz w:val="26"/>
        </w:rPr>
        <w:t>ése.</w:t>
      </w:r>
    </w:p>
    <w:p w14:paraId="29CC10D5" w14:textId="77777777" w:rsidR="00F1604F" w:rsidRDefault="00F1604F" w:rsidP="00F1604F">
      <w:pPr>
        <w:pStyle w:val="lfej"/>
        <w:tabs>
          <w:tab w:val="clear" w:pos="4536"/>
          <w:tab w:val="clear" w:pos="9072"/>
          <w:tab w:val="left" w:pos="4860"/>
        </w:tabs>
        <w:jc w:val="both"/>
        <w:rPr>
          <w:b/>
          <w:i/>
          <w:sz w:val="26"/>
        </w:rPr>
      </w:pPr>
    </w:p>
    <w:p w14:paraId="14AE9705"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08E453EA" w14:textId="77777777" w:rsidR="00F1604F" w:rsidRDefault="00F1604F" w:rsidP="00F1604F">
      <w:pPr>
        <w:pStyle w:val="lfej"/>
        <w:tabs>
          <w:tab w:val="clear" w:pos="4536"/>
          <w:tab w:val="clear" w:pos="9072"/>
          <w:tab w:val="left" w:pos="4860"/>
        </w:tabs>
        <w:jc w:val="both"/>
        <w:rPr>
          <w:b/>
          <w:sz w:val="26"/>
        </w:rPr>
      </w:pPr>
    </w:p>
    <w:p w14:paraId="3A73FB38" w14:textId="77777777" w:rsidR="00F1604F" w:rsidRDefault="00A4484B" w:rsidP="00F1604F">
      <w:pPr>
        <w:pStyle w:val="lfej"/>
        <w:tabs>
          <w:tab w:val="clear" w:pos="4536"/>
          <w:tab w:val="clear" w:pos="9072"/>
          <w:tab w:val="left" w:pos="4860"/>
        </w:tabs>
        <w:jc w:val="both"/>
        <w:rPr>
          <w:sz w:val="26"/>
        </w:rPr>
      </w:pPr>
      <w:r>
        <w:rPr>
          <w:sz w:val="26"/>
        </w:rPr>
        <w:t>TiszaSzolg 2004 Kft</w:t>
      </w:r>
    </w:p>
    <w:p w14:paraId="0E796A90" w14:textId="77777777" w:rsidR="00F1604F" w:rsidRDefault="00A4484B" w:rsidP="00F1604F">
      <w:pPr>
        <w:pStyle w:val="lfej"/>
        <w:tabs>
          <w:tab w:val="clear" w:pos="4536"/>
          <w:tab w:val="clear" w:pos="9072"/>
          <w:tab w:val="left" w:pos="4860"/>
        </w:tabs>
        <w:jc w:val="both"/>
        <w:rPr>
          <w:sz w:val="26"/>
        </w:rPr>
      </w:pPr>
      <w:r>
        <w:rPr>
          <w:sz w:val="26"/>
        </w:rPr>
        <w:t>3580 Tiszaújváros,</w:t>
      </w:r>
      <w:r w:rsidR="00991210">
        <w:rPr>
          <w:sz w:val="26"/>
        </w:rPr>
        <w:t xml:space="preserve"> </w:t>
      </w:r>
      <w:r>
        <w:rPr>
          <w:sz w:val="26"/>
        </w:rPr>
        <w:t>Tisza út 2/F</w:t>
      </w:r>
    </w:p>
    <w:p w14:paraId="62F9DA45" w14:textId="77777777" w:rsidR="00F1604F" w:rsidRDefault="00A4484B" w:rsidP="00F1604F">
      <w:pPr>
        <w:pStyle w:val="lfej"/>
        <w:tabs>
          <w:tab w:val="clear" w:pos="4536"/>
          <w:tab w:val="clear" w:pos="9072"/>
          <w:tab w:val="left" w:pos="4860"/>
        </w:tabs>
        <w:jc w:val="both"/>
        <w:rPr>
          <w:sz w:val="26"/>
        </w:rPr>
      </w:pPr>
      <w:r>
        <w:rPr>
          <w:sz w:val="26"/>
        </w:rPr>
        <w:t>Tel.: 49/544-310</w:t>
      </w:r>
    </w:p>
    <w:p w14:paraId="26377F9B" w14:textId="77777777" w:rsidR="00F1604F" w:rsidRDefault="00991210" w:rsidP="00F1604F">
      <w:pPr>
        <w:pStyle w:val="lfej"/>
        <w:tabs>
          <w:tab w:val="clear" w:pos="4536"/>
          <w:tab w:val="clear" w:pos="9072"/>
          <w:tab w:val="left" w:pos="4860"/>
        </w:tabs>
        <w:jc w:val="both"/>
        <w:rPr>
          <w:sz w:val="26"/>
        </w:rPr>
      </w:pPr>
      <w:r>
        <w:rPr>
          <w:sz w:val="26"/>
        </w:rPr>
        <w:t>Fax: 49/341-483</w:t>
      </w:r>
    </w:p>
    <w:p w14:paraId="3A271E6C" w14:textId="77777777" w:rsidR="00F1604F" w:rsidRDefault="00F1604F" w:rsidP="00F1604F">
      <w:pPr>
        <w:pStyle w:val="lfej"/>
        <w:tabs>
          <w:tab w:val="clear" w:pos="4536"/>
          <w:tab w:val="clear" w:pos="9072"/>
          <w:tab w:val="left" w:pos="4860"/>
        </w:tabs>
        <w:jc w:val="both"/>
        <w:rPr>
          <w:sz w:val="26"/>
        </w:rPr>
      </w:pPr>
    </w:p>
    <w:p w14:paraId="09C6E928"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2EEB67CB" w14:textId="77777777" w:rsidR="00F1604F" w:rsidRDefault="00F1604F" w:rsidP="00F1604F">
      <w:pPr>
        <w:pStyle w:val="lfej"/>
        <w:tabs>
          <w:tab w:val="clear" w:pos="4536"/>
          <w:tab w:val="clear" w:pos="9072"/>
          <w:tab w:val="left" w:pos="4860"/>
        </w:tabs>
        <w:jc w:val="both"/>
        <w:rPr>
          <w:b/>
          <w:sz w:val="26"/>
        </w:rPr>
      </w:pPr>
    </w:p>
    <w:p w14:paraId="17F99C6F" w14:textId="77777777" w:rsidR="00F1604F" w:rsidRDefault="00A4484B" w:rsidP="00F1604F">
      <w:pPr>
        <w:pStyle w:val="lfej"/>
        <w:tabs>
          <w:tab w:val="clear" w:pos="4536"/>
          <w:tab w:val="clear" w:pos="9072"/>
          <w:tab w:val="left" w:pos="4860"/>
        </w:tabs>
        <w:jc w:val="both"/>
        <w:rPr>
          <w:sz w:val="26"/>
        </w:rPr>
      </w:pPr>
      <w:r>
        <w:rPr>
          <w:sz w:val="26"/>
        </w:rPr>
        <w:t>TiszaSzolg 2004 Kft</w:t>
      </w:r>
    </w:p>
    <w:p w14:paraId="5DF2FEF4" w14:textId="2AB09420" w:rsidR="00F1604F" w:rsidRDefault="00C514FF" w:rsidP="00F1604F">
      <w:pPr>
        <w:pStyle w:val="lfej"/>
        <w:tabs>
          <w:tab w:val="clear" w:pos="4536"/>
          <w:tab w:val="clear" w:pos="9072"/>
          <w:tab w:val="left" w:pos="4860"/>
        </w:tabs>
        <w:jc w:val="both"/>
        <w:rPr>
          <w:sz w:val="26"/>
        </w:rPr>
      </w:pPr>
      <w:r>
        <w:rPr>
          <w:sz w:val="26"/>
        </w:rPr>
        <w:t>C</w:t>
      </w:r>
      <w:r w:rsidR="00F1604F">
        <w:rPr>
          <w:sz w:val="26"/>
        </w:rPr>
        <w:t>í</w:t>
      </w:r>
      <w:r w:rsidR="00A4484B">
        <w:rPr>
          <w:sz w:val="26"/>
        </w:rPr>
        <w:t xml:space="preserve">m: 3580 Tiszaújváros, </w:t>
      </w:r>
      <w:r w:rsidR="00805E5C">
        <w:rPr>
          <w:sz w:val="26"/>
        </w:rPr>
        <w:t>Tisza út 2/F</w:t>
      </w:r>
    </w:p>
    <w:p w14:paraId="2E5FA8C4" w14:textId="77777777" w:rsidR="00C514FF" w:rsidRDefault="00C514FF" w:rsidP="00F1604F">
      <w:pPr>
        <w:pStyle w:val="lfej"/>
        <w:tabs>
          <w:tab w:val="clear" w:pos="4536"/>
          <w:tab w:val="clear" w:pos="9072"/>
          <w:tab w:val="left" w:pos="4860"/>
        </w:tabs>
        <w:jc w:val="both"/>
        <w:rPr>
          <w:sz w:val="26"/>
        </w:rPr>
      </w:pPr>
    </w:p>
    <w:p w14:paraId="54A8CA4C" w14:textId="5215EE31" w:rsidR="00C514FF" w:rsidRDefault="00805E5C" w:rsidP="00C514FF">
      <w:pPr>
        <w:pStyle w:val="lfej"/>
        <w:tabs>
          <w:tab w:val="clear" w:pos="4536"/>
          <w:tab w:val="clear" w:pos="9072"/>
          <w:tab w:val="left" w:pos="4860"/>
        </w:tabs>
        <w:spacing w:line="276" w:lineRule="auto"/>
        <w:jc w:val="both"/>
        <w:rPr>
          <w:sz w:val="26"/>
        </w:rPr>
      </w:pPr>
      <w:r>
        <w:rPr>
          <w:sz w:val="26"/>
        </w:rPr>
        <w:t>Kapcsola</w:t>
      </w:r>
      <w:r w:rsidR="009A2228">
        <w:rPr>
          <w:sz w:val="26"/>
        </w:rPr>
        <w:t xml:space="preserve">ttartó: </w:t>
      </w:r>
    </w:p>
    <w:p w14:paraId="4E2BAC0F" w14:textId="5D850F4C" w:rsidR="00F1604F" w:rsidRDefault="009A2228" w:rsidP="00F1604F">
      <w:pPr>
        <w:pStyle w:val="lfej"/>
        <w:tabs>
          <w:tab w:val="clear" w:pos="4536"/>
          <w:tab w:val="clear" w:pos="9072"/>
          <w:tab w:val="left" w:pos="4860"/>
        </w:tabs>
        <w:jc w:val="both"/>
        <w:rPr>
          <w:sz w:val="26"/>
        </w:rPr>
      </w:pPr>
      <w:r>
        <w:rPr>
          <w:sz w:val="26"/>
        </w:rPr>
        <w:t>Na</w:t>
      </w:r>
      <w:r w:rsidR="00991210">
        <w:rPr>
          <w:sz w:val="26"/>
        </w:rPr>
        <w:t>gy Gábor Műszaki és Szolgáltatási</w:t>
      </w:r>
      <w:r>
        <w:rPr>
          <w:sz w:val="26"/>
        </w:rPr>
        <w:t xml:space="preserve"> vezető</w:t>
      </w:r>
    </w:p>
    <w:p w14:paraId="7C7497FB" w14:textId="77777777" w:rsidR="00F1604F" w:rsidRDefault="009A2228" w:rsidP="00F1604F">
      <w:pPr>
        <w:pStyle w:val="lfej"/>
        <w:tabs>
          <w:tab w:val="clear" w:pos="4536"/>
          <w:tab w:val="clear" w:pos="9072"/>
          <w:tab w:val="left" w:pos="4860"/>
        </w:tabs>
        <w:jc w:val="both"/>
        <w:rPr>
          <w:sz w:val="26"/>
        </w:rPr>
      </w:pPr>
      <w:r>
        <w:rPr>
          <w:sz w:val="26"/>
        </w:rPr>
        <w:t>Tel.: 49/</w:t>
      </w:r>
      <w:r w:rsidR="00991210">
        <w:rPr>
          <w:sz w:val="26"/>
        </w:rPr>
        <w:t>544-326</w:t>
      </w:r>
    </w:p>
    <w:p w14:paraId="1FF784E7" w14:textId="77777777" w:rsidR="00F1604F" w:rsidRDefault="00991210" w:rsidP="00F1604F">
      <w:pPr>
        <w:pStyle w:val="lfej"/>
        <w:tabs>
          <w:tab w:val="clear" w:pos="4536"/>
          <w:tab w:val="clear" w:pos="9072"/>
          <w:tab w:val="left" w:pos="4860"/>
        </w:tabs>
        <w:jc w:val="both"/>
        <w:rPr>
          <w:sz w:val="26"/>
        </w:rPr>
      </w:pPr>
      <w:r>
        <w:rPr>
          <w:sz w:val="26"/>
        </w:rPr>
        <w:t>Mobil: 70/383-2549</w:t>
      </w:r>
    </w:p>
    <w:p w14:paraId="75B24A30" w14:textId="286FC2B6" w:rsidR="00F1604F" w:rsidRDefault="00F1604F" w:rsidP="00F1604F">
      <w:pPr>
        <w:pStyle w:val="lfej"/>
        <w:tabs>
          <w:tab w:val="clear" w:pos="4536"/>
          <w:tab w:val="clear" w:pos="9072"/>
          <w:tab w:val="left" w:pos="4860"/>
        </w:tabs>
        <w:jc w:val="both"/>
        <w:rPr>
          <w:rStyle w:val="Hiperhivatkozs"/>
          <w:sz w:val="26"/>
        </w:rPr>
      </w:pPr>
      <w:r>
        <w:rPr>
          <w:sz w:val="26"/>
        </w:rPr>
        <w:t xml:space="preserve">E-mail cím: </w:t>
      </w:r>
      <w:hyperlink r:id="rId9" w:history="1">
        <w:r w:rsidR="00991210" w:rsidRPr="00991210">
          <w:rPr>
            <w:rStyle w:val="Hiperhivatkozs"/>
            <w:sz w:val="26"/>
          </w:rPr>
          <w:t>gabor.nagy</w:t>
        </w:r>
        <w:r w:rsidR="00805E5C" w:rsidRPr="00991210">
          <w:rPr>
            <w:rStyle w:val="Hiperhivatkozs"/>
            <w:sz w:val="26"/>
          </w:rPr>
          <w:t>@tszolg.hu</w:t>
        </w:r>
      </w:hyperlink>
    </w:p>
    <w:p w14:paraId="628D81D4" w14:textId="69BA8751" w:rsidR="00C514FF" w:rsidRDefault="00C514FF" w:rsidP="00F1604F">
      <w:pPr>
        <w:pStyle w:val="lfej"/>
        <w:tabs>
          <w:tab w:val="clear" w:pos="4536"/>
          <w:tab w:val="clear" w:pos="9072"/>
          <w:tab w:val="left" w:pos="4860"/>
        </w:tabs>
        <w:jc w:val="both"/>
        <w:rPr>
          <w:rStyle w:val="Hiperhivatkozs"/>
          <w:sz w:val="26"/>
        </w:rPr>
      </w:pPr>
    </w:p>
    <w:p w14:paraId="2CFE1354" w14:textId="0F50FA42" w:rsidR="00F1604F" w:rsidRDefault="00F1604F" w:rsidP="00F1604F">
      <w:pPr>
        <w:pStyle w:val="lfej"/>
        <w:tabs>
          <w:tab w:val="clear" w:pos="4536"/>
          <w:tab w:val="clear" w:pos="9072"/>
          <w:tab w:val="left" w:pos="4860"/>
        </w:tabs>
        <w:jc w:val="both"/>
        <w:rPr>
          <w:b/>
          <w:sz w:val="26"/>
        </w:rPr>
      </w:pPr>
      <w:r>
        <w:rPr>
          <w:b/>
          <w:sz w:val="26"/>
        </w:rPr>
        <w:t>2. Az ajánlatkérés tárgya:</w:t>
      </w:r>
    </w:p>
    <w:p w14:paraId="309D5CCA" w14:textId="471407FE" w:rsidR="000D3283" w:rsidRDefault="000D3283" w:rsidP="00F1604F">
      <w:pPr>
        <w:pStyle w:val="lfej"/>
        <w:tabs>
          <w:tab w:val="clear" w:pos="4536"/>
          <w:tab w:val="clear" w:pos="9072"/>
          <w:tab w:val="left" w:pos="4860"/>
        </w:tabs>
        <w:jc w:val="both"/>
        <w:rPr>
          <w:b/>
          <w:sz w:val="26"/>
        </w:rPr>
      </w:pPr>
    </w:p>
    <w:p w14:paraId="0BA6198E" w14:textId="18099DA9" w:rsidR="00E31AC7" w:rsidRPr="006B785A" w:rsidRDefault="00E31AC7" w:rsidP="00F1604F">
      <w:pPr>
        <w:pStyle w:val="lfej"/>
        <w:tabs>
          <w:tab w:val="clear" w:pos="4536"/>
          <w:tab w:val="clear" w:pos="9072"/>
          <w:tab w:val="left" w:pos="4860"/>
        </w:tabs>
        <w:jc w:val="both"/>
        <w:rPr>
          <w:sz w:val="26"/>
        </w:rPr>
      </w:pPr>
      <w:r>
        <w:rPr>
          <w:sz w:val="26"/>
        </w:rPr>
        <w:t xml:space="preserve">Tiszaújváros Ipari Park </w:t>
      </w:r>
      <w:r w:rsidR="00951FCC">
        <w:rPr>
          <w:sz w:val="26"/>
        </w:rPr>
        <w:t>záportározójának</w:t>
      </w:r>
      <w:r>
        <w:rPr>
          <w:sz w:val="26"/>
        </w:rPr>
        <w:t xml:space="preserve"> bővít</w:t>
      </w:r>
      <w:r w:rsidR="00AD7C07">
        <w:rPr>
          <w:sz w:val="26"/>
        </w:rPr>
        <w:t>ése.</w:t>
      </w:r>
    </w:p>
    <w:p w14:paraId="4F0327FD" w14:textId="77777777" w:rsidR="00E31AC7" w:rsidRDefault="00E31AC7" w:rsidP="00F1604F">
      <w:pPr>
        <w:pStyle w:val="lfej"/>
        <w:tabs>
          <w:tab w:val="clear" w:pos="4536"/>
          <w:tab w:val="clear" w:pos="9072"/>
          <w:tab w:val="left" w:pos="4860"/>
        </w:tabs>
        <w:jc w:val="both"/>
        <w:rPr>
          <w:b/>
          <w:sz w:val="26"/>
        </w:rPr>
      </w:pPr>
    </w:p>
    <w:p w14:paraId="77319B6F" w14:textId="77777777" w:rsidR="00C514FF" w:rsidRDefault="00C514FF" w:rsidP="00F1604F">
      <w:pPr>
        <w:pStyle w:val="lfej"/>
        <w:tabs>
          <w:tab w:val="clear" w:pos="4536"/>
          <w:tab w:val="clear" w:pos="9072"/>
          <w:tab w:val="left" w:pos="4860"/>
        </w:tabs>
        <w:jc w:val="both"/>
        <w:rPr>
          <w:b/>
          <w:sz w:val="26"/>
        </w:rPr>
      </w:pPr>
    </w:p>
    <w:p w14:paraId="5E8897BB" w14:textId="7AA429E9"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04D533B5" w14:textId="2C7D88AB" w:rsidR="00E9781E" w:rsidRPr="003A5C4E" w:rsidRDefault="00E9781E" w:rsidP="00E9781E">
      <w:pPr>
        <w:tabs>
          <w:tab w:val="left" w:pos="4860"/>
        </w:tabs>
        <w:spacing w:before="240"/>
        <w:jc w:val="both"/>
        <w:rPr>
          <w:sz w:val="26"/>
        </w:rPr>
      </w:pPr>
      <w:r w:rsidRPr="00480AA2">
        <w:rPr>
          <w:sz w:val="26"/>
        </w:rPr>
        <w:t xml:space="preserve">Ajánlatkérő a </w:t>
      </w:r>
      <w:r w:rsidR="00721F9E">
        <w:rPr>
          <w:sz w:val="26"/>
        </w:rPr>
        <w:t xml:space="preserve">Tiszaújváros Ipari Park </w:t>
      </w:r>
      <w:r w:rsidR="00951FCC">
        <w:rPr>
          <w:sz w:val="26"/>
        </w:rPr>
        <w:t>záportározójának</w:t>
      </w:r>
      <w:r w:rsidR="00721F9E">
        <w:rPr>
          <w:sz w:val="26"/>
        </w:rPr>
        <w:t xml:space="preserve"> bővítéséhez</w:t>
      </w:r>
      <w:r w:rsidR="00721F9E" w:rsidRPr="00480AA2">
        <w:rPr>
          <w:sz w:val="26"/>
        </w:rPr>
        <w:t xml:space="preserve"> </w:t>
      </w:r>
      <w:r w:rsidRPr="00480AA2">
        <w:rPr>
          <w:sz w:val="26"/>
        </w:rPr>
        <w:t>szükséges dokumentációt az ajánlattételi szándék bejelentését követően, az ajánlattevő által megjelölt e-mail címre történő elektronikus megküldéssel bocsátja rendelkezésre.</w:t>
      </w:r>
    </w:p>
    <w:p w14:paraId="46359450" w14:textId="77777777" w:rsidR="00F1604F" w:rsidRDefault="00F1604F" w:rsidP="00F1604F">
      <w:pPr>
        <w:pStyle w:val="lfej"/>
        <w:tabs>
          <w:tab w:val="clear" w:pos="4536"/>
          <w:tab w:val="clear" w:pos="9072"/>
          <w:tab w:val="left" w:pos="4860"/>
        </w:tabs>
        <w:jc w:val="both"/>
        <w:rPr>
          <w:b/>
          <w:sz w:val="26"/>
        </w:rPr>
      </w:pPr>
    </w:p>
    <w:p w14:paraId="1087A745"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3F28AC40" w14:textId="77777777" w:rsidR="00F1604F" w:rsidRDefault="00F1604F" w:rsidP="00F1604F">
      <w:pPr>
        <w:pStyle w:val="lfej"/>
        <w:tabs>
          <w:tab w:val="clear" w:pos="4536"/>
          <w:tab w:val="clear" w:pos="9072"/>
          <w:tab w:val="left" w:pos="4860"/>
        </w:tabs>
        <w:jc w:val="both"/>
        <w:rPr>
          <w:sz w:val="26"/>
        </w:rPr>
      </w:pPr>
    </w:p>
    <w:p w14:paraId="1664F735" w14:textId="13CA6FA9" w:rsidR="00F1604F" w:rsidRDefault="00F1604F" w:rsidP="00F1604F">
      <w:pPr>
        <w:pStyle w:val="lfej"/>
        <w:tabs>
          <w:tab w:val="clear" w:pos="4536"/>
          <w:tab w:val="clear" w:pos="9072"/>
          <w:tab w:val="left" w:pos="4860"/>
        </w:tabs>
        <w:jc w:val="both"/>
        <w:rPr>
          <w:sz w:val="26"/>
        </w:rPr>
      </w:pPr>
      <w:r>
        <w:rPr>
          <w:sz w:val="26"/>
        </w:rPr>
        <w:t>Vállalkozási sz</w:t>
      </w:r>
      <w:r w:rsidR="00A4484B">
        <w:rPr>
          <w:sz w:val="26"/>
        </w:rPr>
        <w:t>erződés</w:t>
      </w:r>
      <w:r w:rsidR="00951FCC">
        <w:rPr>
          <w:sz w:val="26"/>
        </w:rPr>
        <w:t xml:space="preserve"> az</w:t>
      </w:r>
      <w:r w:rsidR="009A2228">
        <w:rPr>
          <w:sz w:val="26"/>
        </w:rPr>
        <w:t xml:space="preserve"> </w:t>
      </w:r>
      <w:r w:rsidR="00A84CA4">
        <w:rPr>
          <w:sz w:val="26"/>
        </w:rPr>
        <w:t xml:space="preserve">Ipari Park </w:t>
      </w:r>
      <w:r w:rsidR="00951FCC">
        <w:rPr>
          <w:sz w:val="26"/>
        </w:rPr>
        <w:t>záportározójának</w:t>
      </w:r>
      <w:r w:rsidR="00A84CA4">
        <w:rPr>
          <w:sz w:val="26"/>
        </w:rPr>
        <w:t xml:space="preserve"> </w:t>
      </w:r>
      <w:r w:rsidR="00CC7CE3">
        <w:rPr>
          <w:sz w:val="26"/>
        </w:rPr>
        <w:t>2021</w:t>
      </w:r>
      <w:r w:rsidR="00101835">
        <w:rPr>
          <w:sz w:val="26"/>
        </w:rPr>
        <w:t>.</w:t>
      </w:r>
      <w:r w:rsidR="00CC7CE3">
        <w:rPr>
          <w:sz w:val="26"/>
        </w:rPr>
        <w:t xml:space="preserve">évi </w:t>
      </w:r>
      <w:r w:rsidR="00A84CA4">
        <w:rPr>
          <w:sz w:val="26"/>
        </w:rPr>
        <w:t xml:space="preserve">bővítése </w:t>
      </w:r>
      <w:r>
        <w:rPr>
          <w:sz w:val="26"/>
        </w:rPr>
        <w:t>tárgyában.</w:t>
      </w:r>
    </w:p>
    <w:p w14:paraId="3A6C6B92" w14:textId="582A66C2" w:rsidR="00F1604F" w:rsidRDefault="00F1604F" w:rsidP="00F1604F">
      <w:pPr>
        <w:pStyle w:val="lfej"/>
        <w:tabs>
          <w:tab w:val="clear" w:pos="4536"/>
          <w:tab w:val="clear" w:pos="9072"/>
          <w:tab w:val="left" w:pos="4860"/>
        </w:tabs>
        <w:jc w:val="both"/>
        <w:rPr>
          <w:sz w:val="26"/>
        </w:rPr>
      </w:pPr>
    </w:p>
    <w:p w14:paraId="6DB4FB70" w14:textId="77777777" w:rsidR="00951FCC" w:rsidRDefault="00951FCC" w:rsidP="00F1604F">
      <w:pPr>
        <w:pStyle w:val="lfej"/>
        <w:tabs>
          <w:tab w:val="clear" w:pos="4536"/>
          <w:tab w:val="clear" w:pos="9072"/>
          <w:tab w:val="left" w:pos="4860"/>
        </w:tabs>
        <w:jc w:val="both"/>
        <w:rPr>
          <w:sz w:val="26"/>
        </w:rPr>
      </w:pPr>
    </w:p>
    <w:p w14:paraId="6C67862B" w14:textId="77777777" w:rsidR="00F1604F" w:rsidRDefault="00F1604F" w:rsidP="00F1604F">
      <w:pPr>
        <w:pStyle w:val="lfej"/>
        <w:tabs>
          <w:tab w:val="clear" w:pos="4536"/>
          <w:tab w:val="clear" w:pos="9072"/>
          <w:tab w:val="left" w:pos="4860"/>
        </w:tabs>
        <w:jc w:val="both"/>
        <w:rPr>
          <w:b/>
          <w:sz w:val="26"/>
        </w:rPr>
      </w:pPr>
      <w:r>
        <w:rPr>
          <w:b/>
          <w:sz w:val="26"/>
        </w:rPr>
        <w:lastRenderedPageBreak/>
        <w:t>4. A szerződés időtartama vagy a teljesítés határideje:</w:t>
      </w:r>
    </w:p>
    <w:p w14:paraId="5A93206C" w14:textId="77777777" w:rsidR="00F1604F" w:rsidRDefault="00F1604F" w:rsidP="00F1604F">
      <w:pPr>
        <w:pStyle w:val="lfej"/>
        <w:tabs>
          <w:tab w:val="clear" w:pos="4536"/>
          <w:tab w:val="clear" w:pos="9072"/>
          <w:tab w:val="left" w:pos="4860"/>
        </w:tabs>
        <w:jc w:val="both"/>
        <w:rPr>
          <w:sz w:val="26"/>
        </w:rPr>
      </w:pPr>
    </w:p>
    <w:p w14:paraId="6CD0073A" w14:textId="77777777" w:rsidR="00AB5669" w:rsidRDefault="00F1604F" w:rsidP="00F1604F">
      <w:pPr>
        <w:pStyle w:val="lfej"/>
        <w:tabs>
          <w:tab w:val="clear" w:pos="4536"/>
          <w:tab w:val="clear" w:pos="9072"/>
          <w:tab w:val="left" w:pos="4860"/>
        </w:tabs>
        <w:jc w:val="both"/>
        <w:rPr>
          <w:sz w:val="26"/>
        </w:rPr>
      </w:pPr>
      <w:r>
        <w:rPr>
          <w:sz w:val="26"/>
        </w:rPr>
        <w:t>A teljesítés kezdési é</w:t>
      </w:r>
      <w:r w:rsidR="00805E5C">
        <w:rPr>
          <w:sz w:val="26"/>
        </w:rPr>
        <w:t xml:space="preserve">s befejezési időpontja: </w:t>
      </w:r>
    </w:p>
    <w:p w14:paraId="594FB25D" w14:textId="4E471913" w:rsidR="00F1604F" w:rsidRDefault="001A517E" w:rsidP="00F1604F">
      <w:pPr>
        <w:pStyle w:val="lfej"/>
        <w:tabs>
          <w:tab w:val="clear" w:pos="4536"/>
          <w:tab w:val="clear" w:pos="9072"/>
          <w:tab w:val="left" w:pos="4860"/>
        </w:tabs>
        <w:jc w:val="both"/>
        <w:rPr>
          <w:sz w:val="26"/>
        </w:rPr>
      </w:pPr>
      <w:r>
        <w:rPr>
          <w:sz w:val="26"/>
        </w:rPr>
        <w:t>20</w:t>
      </w:r>
      <w:r w:rsidR="00C47F6A">
        <w:rPr>
          <w:sz w:val="26"/>
        </w:rPr>
        <w:t>21. augusztus 0</w:t>
      </w:r>
      <w:r w:rsidR="00F47369">
        <w:rPr>
          <w:sz w:val="26"/>
        </w:rPr>
        <w:t>5</w:t>
      </w:r>
      <w:r w:rsidR="00CC7CE3">
        <w:rPr>
          <w:sz w:val="26"/>
        </w:rPr>
        <w:t>. – 2021. november</w:t>
      </w:r>
      <w:r w:rsidR="00C47F6A">
        <w:rPr>
          <w:sz w:val="26"/>
        </w:rPr>
        <w:t xml:space="preserve"> 0</w:t>
      </w:r>
      <w:r w:rsidR="00CC7CE3">
        <w:rPr>
          <w:sz w:val="26"/>
        </w:rPr>
        <w:t>5</w:t>
      </w:r>
      <w:r>
        <w:rPr>
          <w:sz w:val="26"/>
        </w:rPr>
        <w:t>.</w:t>
      </w:r>
    </w:p>
    <w:p w14:paraId="337B9E3C" w14:textId="77777777" w:rsidR="00F1604F" w:rsidRDefault="00F1604F" w:rsidP="00F1604F">
      <w:pPr>
        <w:pStyle w:val="lfej"/>
        <w:tabs>
          <w:tab w:val="clear" w:pos="4536"/>
          <w:tab w:val="clear" w:pos="9072"/>
          <w:tab w:val="left" w:pos="4860"/>
        </w:tabs>
        <w:jc w:val="both"/>
        <w:rPr>
          <w:sz w:val="26"/>
        </w:rPr>
      </w:pPr>
    </w:p>
    <w:p w14:paraId="28723A1E"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412C4DF7" w14:textId="77777777" w:rsidR="00F1604F" w:rsidRDefault="00F1604F" w:rsidP="00F1604F">
      <w:pPr>
        <w:pStyle w:val="lfej"/>
        <w:tabs>
          <w:tab w:val="clear" w:pos="4536"/>
          <w:tab w:val="clear" w:pos="9072"/>
          <w:tab w:val="left" w:pos="4860"/>
        </w:tabs>
        <w:jc w:val="both"/>
        <w:rPr>
          <w:b/>
          <w:sz w:val="26"/>
        </w:rPr>
      </w:pPr>
    </w:p>
    <w:p w14:paraId="275D0EB1" w14:textId="42CE63D7" w:rsidR="00AB5669" w:rsidRDefault="004563AC" w:rsidP="00F1604F">
      <w:pPr>
        <w:pStyle w:val="lfej"/>
        <w:tabs>
          <w:tab w:val="clear" w:pos="4536"/>
          <w:tab w:val="clear" w:pos="9072"/>
          <w:tab w:val="left" w:pos="4860"/>
        </w:tabs>
        <w:jc w:val="both"/>
        <w:rPr>
          <w:sz w:val="26"/>
        </w:rPr>
      </w:pPr>
      <w:r>
        <w:rPr>
          <w:sz w:val="26"/>
        </w:rPr>
        <w:t>A kivitelezési</w:t>
      </w:r>
      <w:r w:rsidR="00AB5669">
        <w:rPr>
          <w:sz w:val="26"/>
        </w:rPr>
        <w:t xml:space="preserve"> terület a </w:t>
      </w:r>
      <w:r w:rsidR="00951FCC">
        <w:rPr>
          <w:sz w:val="26"/>
        </w:rPr>
        <w:t>T</w:t>
      </w:r>
      <w:r w:rsidR="00AB5669">
        <w:rPr>
          <w:sz w:val="26"/>
        </w:rPr>
        <w:t xml:space="preserve">iszaújvárosi </w:t>
      </w:r>
      <w:r w:rsidR="00951FCC">
        <w:rPr>
          <w:sz w:val="26"/>
        </w:rPr>
        <w:t>I</w:t>
      </w:r>
      <w:r w:rsidR="00AB5669">
        <w:rPr>
          <w:sz w:val="26"/>
        </w:rPr>
        <w:t xml:space="preserve">pari </w:t>
      </w:r>
      <w:r w:rsidR="00951FCC">
        <w:rPr>
          <w:sz w:val="26"/>
        </w:rPr>
        <w:t>P</w:t>
      </w:r>
      <w:r w:rsidR="00AB5669">
        <w:rPr>
          <w:sz w:val="26"/>
        </w:rPr>
        <w:t>ark D-K-i területén (hrsz:2308/18) helyezkedik el.</w:t>
      </w:r>
    </w:p>
    <w:p w14:paraId="41EF35E7" w14:textId="77777777" w:rsidR="00F1604F" w:rsidRDefault="00F1604F" w:rsidP="00F1604F">
      <w:pPr>
        <w:pStyle w:val="lfej"/>
        <w:tabs>
          <w:tab w:val="clear" w:pos="4536"/>
          <w:tab w:val="clear" w:pos="9072"/>
          <w:tab w:val="left" w:pos="4860"/>
        </w:tabs>
        <w:jc w:val="both"/>
        <w:rPr>
          <w:sz w:val="26"/>
        </w:rPr>
      </w:pPr>
    </w:p>
    <w:p w14:paraId="10F3C965"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7381DF6F" w14:textId="77777777" w:rsidR="00F1604F" w:rsidRDefault="00F1604F" w:rsidP="00F1604F">
      <w:pPr>
        <w:pStyle w:val="lfej"/>
        <w:tabs>
          <w:tab w:val="clear" w:pos="4536"/>
          <w:tab w:val="clear" w:pos="9072"/>
          <w:tab w:val="left" w:pos="4860"/>
        </w:tabs>
        <w:jc w:val="both"/>
        <w:rPr>
          <w:b/>
          <w:sz w:val="26"/>
        </w:rPr>
      </w:pPr>
    </w:p>
    <w:p w14:paraId="5865AAEC" w14:textId="6666707C"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38E8E6AB" w14:textId="088CECAF" w:rsidR="006E1A83" w:rsidRDefault="006E1A83" w:rsidP="006E1A83">
      <w:pPr>
        <w:pStyle w:val="lfej"/>
        <w:tabs>
          <w:tab w:val="clear" w:pos="4536"/>
          <w:tab w:val="clear" w:pos="9072"/>
          <w:tab w:val="left" w:pos="4860"/>
        </w:tabs>
        <w:jc w:val="both"/>
        <w:rPr>
          <w:sz w:val="26"/>
          <w:szCs w:val="26"/>
        </w:rPr>
      </w:pPr>
      <w:r w:rsidRPr="006E1A83">
        <w:rPr>
          <w:sz w:val="26"/>
          <w:szCs w:val="26"/>
        </w:rPr>
        <w:t xml:space="preserve">Ajánlatkérő </w:t>
      </w:r>
      <w:r w:rsidRPr="006E1A83">
        <w:rPr>
          <w:sz w:val="26"/>
          <w:szCs w:val="26"/>
          <w:u w:val="single"/>
        </w:rPr>
        <w:t>előleget nem fizet</w:t>
      </w:r>
      <w:r w:rsidRPr="006E1A83">
        <w:rPr>
          <w:sz w:val="26"/>
          <w:szCs w:val="26"/>
        </w:rPr>
        <w:t>, továbbá a vállalkozási d</w:t>
      </w:r>
      <w:r w:rsidR="00862503">
        <w:rPr>
          <w:sz w:val="26"/>
          <w:szCs w:val="26"/>
        </w:rPr>
        <w:t>íj ellenértékének kiegyenlítés</w:t>
      </w:r>
      <w:r w:rsidRPr="006E1A83">
        <w:rPr>
          <w:sz w:val="26"/>
          <w:szCs w:val="26"/>
        </w:rPr>
        <w:t xml:space="preserve">e </w:t>
      </w:r>
      <w:r w:rsidRPr="006E1A83">
        <w:rPr>
          <w:sz w:val="26"/>
          <w:szCs w:val="26"/>
          <w:u w:val="single"/>
        </w:rPr>
        <w:t>egy összegben</w:t>
      </w:r>
      <w:r w:rsidRPr="006E1A83">
        <w:rPr>
          <w:sz w:val="26"/>
          <w:szCs w:val="26"/>
        </w:rPr>
        <w:t xml:space="preserve"> történik a fentiekben foglaltak szerint. Amennyiben Ajánlattevő ajánlata előleg-igényt vagy a vállalkozói díj részletekben történő megfizetését tartalmazza, a benyújtott ajánlatot Ajánlatkérő érvénytelenné nyilvánítja.</w:t>
      </w:r>
    </w:p>
    <w:p w14:paraId="4F5AF47A" w14:textId="77777777" w:rsidR="00F1604F" w:rsidRDefault="00F1604F" w:rsidP="00F1604F">
      <w:pPr>
        <w:pStyle w:val="lfej"/>
        <w:tabs>
          <w:tab w:val="clear" w:pos="4536"/>
          <w:tab w:val="clear" w:pos="9072"/>
          <w:tab w:val="left" w:pos="4860"/>
        </w:tabs>
        <w:jc w:val="both"/>
        <w:rPr>
          <w:sz w:val="26"/>
        </w:rPr>
      </w:pPr>
    </w:p>
    <w:p w14:paraId="6F61D6DE"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177CE7BB" w14:textId="77777777" w:rsidR="00F1604F" w:rsidRDefault="00F1604F" w:rsidP="00F1604F">
      <w:pPr>
        <w:pStyle w:val="lfej"/>
        <w:tabs>
          <w:tab w:val="clear" w:pos="4536"/>
          <w:tab w:val="clear" w:pos="9072"/>
          <w:tab w:val="left" w:pos="4860"/>
        </w:tabs>
        <w:jc w:val="both"/>
        <w:rPr>
          <w:b/>
          <w:sz w:val="26"/>
        </w:rPr>
      </w:pPr>
    </w:p>
    <w:p w14:paraId="2DD2A5C2" w14:textId="77777777" w:rsidR="00DE7BCF" w:rsidRDefault="00DE7BCF" w:rsidP="00DE7BCF">
      <w:pPr>
        <w:jc w:val="both"/>
        <w:rPr>
          <w:sz w:val="26"/>
          <w:szCs w:val="26"/>
        </w:rPr>
      </w:pPr>
      <w:bookmarkStart w:id="1" w:name="_Hlk479061986"/>
      <w:r>
        <w:rPr>
          <w:sz w:val="26"/>
          <w:szCs w:val="26"/>
        </w:rPr>
        <w:t>Nem lehet ajánlattevő az a természetes, jogi személy, vagy jogi személyiség nélküli gazdálkodó szervezet</w:t>
      </w:r>
      <w:r>
        <w:rPr>
          <w:rStyle w:val="Lbjegyzet-hivatkozs"/>
          <w:sz w:val="26"/>
          <w:szCs w:val="26"/>
        </w:rPr>
        <w:footnoteReference w:id="1"/>
      </w:r>
      <w:r>
        <w:rPr>
          <w:sz w:val="26"/>
          <w:szCs w:val="26"/>
        </w:rPr>
        <w:t>, aki vagy amely:</w:t>
      </w:r>
    </w:p>
    <w:p w14:paraId="052DDF7E" w14:textId="77777777" w:rsidR="00DE7BCF" w:rsidRDefault="00DE7BCF" w:rsidP="00DE7BCF">
      <w:pPr>
        <w:jc w:val="both"/>
        <w:rPr>
          <w:sz w:val="26"/>
          <w:szCs w:val="26"/>
        </w:rPr>
      </w:pPr>
    </w:p>
    <w:p w14:paraId="37E0B1CA" w14:textId="77777777" w:rsidR="00862503" w:rsidRPr="00F47369" w:rsidRDefault="00862503" w:rsidP="00862503">
      <w:pPr>
        <w:numPr>
          <w:ilvl w:val="0"/>
          <w:numId w:val="5"/>
        </w:numPr>
        <w:jc w:val="both"/>
        <w:rPr>
          <w:sz w:val="26"/>
          <w:szCs w:val="26"/>
        </w:rPr>
      </w:pPr>
      <w:r w:rsidRPr="00F47369">
        <w:rPr>
          <w:sz w:val="26"/>
          <w:szCs w:val="26"/>
        </w:rPr>
        <w:t xml:space="preserve">a szerződéssel érintett szervezettel közszolgálati jogviszonyban, munka-viszonyban áll (továbbiakban: érintett dolgozó/munkatárs), </w:t>
      </w:r>
    </w:p>
    <w:p w14:paraId="42116D32" w14:textId="77777777" w:rsidR="00862503" w:rsidRPr="00F47369" w:rsidRDefault="00862503" w:rsidP="00862503">
      <w:pPr>
        <w:numPr>
          <w:ilvl w:val="0"/>
          <w:numId w:val="5"/>
        </w:numPr>
        <w:jc w:val="both"/>
        <w:rPr>
          <w:sz w:val="26"/>
          <w:szCs w:val="26"/>
        </w:rPr>
      </w:pPr>
      <w:r w:rsidRPr="00F47369">
        <w:rPr>
          <w:sz w:val="26"/>
          <w:szCs w:val="26"/>
        </w:rPr>
        <w:t>az érintett dolgozó közeli hozzátartozója,</w:t>
      </w:r>
    </w:p>
    <w:p w14:paraId="3196F6B3" w14:textId="77777777" w:rsidR="00862503" w:rsidRPr="00F47369" w:rsidRDefault="00862503" w:rsidP="00862503">
      <w:pPr>
        <w:numPr>
          <w:ilvl w:val="0"/>
          <w:numId w:val="5"/>
        </w:numPr>
        <w:jc w:val="both"/>
        <w:rPr>
          <w:sz w:val="26"/>
          <w:szCs w:val="26"/>
        </w:rPr>
      </w:pPr>
      <w:r w:rsidRPr="00F47369">
        <w:rPr>
          <w:sz w:val="26"/>
          <w:szCs w:val="26"/>
        </w:rPr>
        <w:t>az a gazdálkodó szervezet, amelyben az érintett dolgozó, vagy annak közeli hozzátartozója tulajdoni részesedéssel rendelkezik,</w:t>
      </w:r>
    </w:p>
    <w:p w14:paraId="0782FB36" w14:textId="77777777" w:rsidR="00862503" w:rsidRPr="00F47369" w:rsidRDefault="00862503" w:rsidP="00862503">
      <w:pPr>
        <w:numPr>
          <w:ilvl w:val="0"/>
          <w:numId w:val="5"/>
        </w:numPr>
        <w:jc w:val="both"/>
        <w:rPr>
          <w:sz w:val="26"/>
          <w:szCs w:val="26"/>
        </w:rPr>
      </w:pPr>
      <w:r w:rsidRPr="00F47369">
        <w:rPr>
          <w:sz w:val="26"/>
          <w:szCs w:val="26"/>
        </w:rPr>
        <w:t>egy évnél régebben lejárt adó-, vám-, vagy társadalombiztosítási járulékfizetési kötelezettségének nem tett eleget,</w:t>
      </w:r>
    </w:p>
    <w:p w14:paraId="46EBF359" w14:textId="77777777" w:rsidR="00862503" w:rsidRPr="00F47369" w:rsidRDefault="00862503" w:rsidP="00862503">
      <w:pPr>
        <w:numPr>
          <w:ilvl w:val="0"/>
          <w:numId w:val="5"/>
        </w:numPr>
        <w:jc w:val="both"/>
        <w:rPr>
          <w:sz w:val="26"/>
          <w:szCs w:val="26"/>
        </w:rPr>
      </w:pPr>
      <w:r w:rsidRPr="00F47369">
        <w:rPr>
          <w:sz w:val="26"/>
          <w:szCs w:val="26"/>
        </w:rPr>
        <w:t>akinek az önkormányzati adóhatóságnál nyilvántartott adótartozása van,</w:t>
      </w:r>
    </w:p>
    <w:p w14:paraId="64E38807" w14:textId="77777777" w:rsidR="00862503" w:rsidRPr="00F47369" w:rsidRDefault="00862503" w:rsidP="00862503">
      <w:pPr>
        <w:numPr>
          <w:ilvl w:val="0"/>
          <w:numId w:val="5"/>
        </w:numPr>
        <w:jc w:val="both"/>
        <w:rPr>
          <w:sz w:val="26"/>
          <w:szCs w:val="26"/>
        </w:rPr>
      </w:pPr>
      <w:r w:rsidRPr="00F47369">
        <w:rPr>
          <w:sz w:val="26"/>
          <w:szCs w:val="26"/>
        </w:rPr>
        <w:t xml:space="preserve">aki ellen csőd-, felszámolási eljárás van folyamatban, aki végelszámolás alatt áll, </w:t>
      </w:r>
    </w:p>
    <w:p w14:paraId="07E66790" w14:textId="77777777" w:rsidR="00862503" w:rsidRPr="00F47369" w:rsidRDefault="00862503" w:rsidP="00862503">
      <w:pPr>
        <w:numPr>
          <w:ilvl w:val="0"/>
          <w:numId w:val="5"/>
        </w:numPr>
        <w:jc w:val="both"/>
        <w:rPr>
          <w:sz w:val="26"/>
          <w:szCs w:val="26"/>
        </w:rPr>
      </w:pPr>
      <w:r w:rsidRPr="00F47369">
        <w:rPr>
          <w:sz w:val="26"/>
          <w:szCs w:val="26"/>
        </w:rPr>
        <w:t>akinek tevékenységét a cégbíróság felfüggesztette,</w:t>
      </w:r>
    </w:p>
    <w:p w14:paraId="2D1FABD2" w14:textId="77777777" w:rsidR="00862503" w:rsidRPr="00F47369" w:rsidRDefault="00862503" w:rsidP="00862503">
      <w:pPr>
        <w:numPr>
          <w:ilvl w:val="0"/>
          <w:numId w:val="5"/>
        </w:numPr>
        <w:jc w:val="both"/>
        <w:rPr>
          <w:sz w:val="26"/>
          <w:szCs w:val="26"/>
        </w:rPr>
      </w:pPr>
      <w:r w:rsidRPr="00F47369">
        <w:rPr>
          <w:sz w:val="26"/>
          <w:szCs w:val="26"/>
        </w:rPr>
        <w:t>aki nem szerepel a cégjegyzékben (egyéni vállalkozók nyilvántartásában, ügyvédi jegyzékben),</w:t>
      </w:r>
    </w:p>
    <w:p w14:paraId="330F6D15" w14:textId="77777777" w:rsidR="00862503" w:rsidRPr="00F47369" w:rsidRDefault="00862503" w:rsidP="00862503">
      <w:pPr>
        <w:numPr>
          <w:ilvl w:val="0"/>
          <w:numId w:val="5"/>
        </w:numPr>
        <w:jc w:val="both"/>
        <w:rPr>
          <w:sz w:val="26"/>
          <w:szCs w:val="26"/>
        </w:rPr>
      </w:pPr>
      <w:r w:rsidRPr="00F47369">
        <w:rPr>
          <w:sz w:val="26"/>
          <w:szCs w:val="26"/>
        </w:rPr>
        <w:t>aki nem rendelkezik a tevékenység folytatásához előírt engedéllyel, jogosítvánnyal, illetve szervezeti, kamarai tagsággal,</w:t>
      </w:r>
    </w:p>
    <w:p w14:paraId="71D897A4" w14:textId="77777777" w:rsidR="00862503" w:rsidRPr="00F47369" w:rsidRDefault="00862503" w:rsidP="00862503">
      <w:pPr>
        <w:numPr>
          <w:ilvl w:val="0"/>
          <w:numId w:val="5"/>
        </w:numPr>
        <w:jc w:val="both"/>
        <w:rPr>
          <w:sz w:val="26"/>
          <w:szCs w:val="26"/>
        </w:rPr>
      </w:pPr>
      <w:r w:rsidRPr="00F47369">
        <w:rPr>
          <w:sz w:val="26"/>
          <w:szCs w:val="26"/>
        </w:rPr>
        <w:t>aki korábbi, az önkormányzattal kötött szerződésének teljesítése során súlyos szerződésszegést követett el,</w:t>
      </w:r>
    </w:p>
    <w:p w14:paraId="1D3E66B1" w14:textId="77777777" w:rsidR="00862503" w:rsidRPr="00F47369" w:rsidRDefault="00862503" w:rsidP="00862503">
      <w:pPr>
        <w:numPr>
          <w:ilvl w:val="0"/>
          <w:numId w:val="5"/>
        </w:numPr>
        <w:jc w:val="both"/>
        <w:rPr>
          <w:sz w:val="26"/>
          <w:szCs w:val="26"/>
        </w:rPr>
      </w:pPr>
      <w:r w:rsidRPr="00F47369">
        <w:rPr>
          <w:sz w:val="26"/>
          <w:szCs w:val="26"/>
        </w:rPr>
        <w:t>akinek az adószámát a Nemzeti Adó- és Vámhivatal felfüggesztette, illetve törölte,</w:t>
      </w:r>
    </w:p>
    <w:p w14:paraId="7DF64E5E" w14:textId="77777777" w:rsidR="00862503" w:rsidRPr="00F47369" w:rsidRDefault="00862503" w:rsidP="00862503">
      <w:pPr>
        <w:numPr>
          <w:ilvl w:val="0"/>
          <w:numId w:val="5"/>
        </w:numPr>
        <w:jc w:val="both"/>
        <w:rPr>
          <w:sz w:val="26"/>
          <w:szCs w:val="26"/>
        </w:rPr>
      </w:pPr>
      <w:r w:rsidRPr="00F47369">
        <w:rPr>
          <w:sz w:val="26"/>
          <w:szCs w:val="26"/>
        </w:rPr>
        <w:lastRenderedPageBreak/>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6D296395" w14:textId="77777777" w:rsidR="00862503" w:rsidRPr="00F47369" w:rsidRDefault="00862503" w:rsidP="00862503">
      <w:pPr>
        <w:numPr>
          <w:ilvl w:val="0"/>
          <w:numId w:val="5"/>
        </w:numPr>
        <w:jc w:val="both"/>
        <w:rPr>
          <w:sz w:val="26"/>
          <w:szCs w:val="26"/>
        </w:rPr>
      </w:pPr>
      <w:r w:rsidRPr="00F47369">
        <w:rPr>
          <w:sz w:val="26"/>
          <w:szCs w:val="26"/>
        </w:rPr>
        <w:t>akivel szemben végrehajtás elrendelésére került sor,</w:t>
      </w:r>
    </w:p>
    <w:p w14:paraId="67DE39A5" w14:textId="77777777" w:rsidR="00862503" w:rsidRPr="00F47369" w:rsidRDefault="00862503" w:rsidP="00862503">
      <w:pPr>
        <w:numPr>
          <w:ilvl w:val="0"/>
          <w:numId w:val="5"/>
        </w:numPr>
        <w:jc w:val="both"/>
        <w:rPr>
          <w:sz w:val="26"/>
          <w:szCs w:val="26"/>
        </w:rPr>
      </w:pPr>
      <w:r w:rsidRPr="00F47369">
        <w:rPr>
          <w:sz w:val="26"/>
          <w:szCs w:val="26"/>
        </w:rPr>
        <w:t>képviselőjének vagy tagjának a TiszaSzolg 2004 Kft-vel szemben számlatartozása áll fent,</w:t>
      </w:r>
    </w:p>
    <w:p w14:paraId="357FB54A" w14:textId="05D63FD3" w:rsidR="00862503" w:rsidRPr="00F47369" w:rsidRDefault="00862503" w:rsidP="0062676C">
      <w:pPr>
        <w:numPr>
          <w:ilvl w:val="0"/>
          <w:numId w:val="5"/>
        </w:numPr>
        <w:spacing w:line="276" w:lineRule="auto"/>
        <w:jc w:val="both"/>
        <w:rPr>
          <w:sz w:val="26"/>
          <w:szCs w:val="26"/>
          <w:u w:val="single"/>
        </w:rPr>
      </w:pPr>
      <w:r w:rsidRPr="00F47369">
        <w:rPr>
          <w:sz w:val="26"/>
          <w:szCs w:val="26"/>
        </w:rPr>
        <w:t>aki a kizáró okokkal kapcsolatban valótlanul nyilatkozott.</w:t>
      </w:r>
    </w:p>
    <w:p w14:paraId="02FF350D" w14:textId="77777777" w:rsidR="00DE7BCF" w:rsidRDefault="00DE7BCF" w:rsidP="00DE7BCF">
      <w:pPr>
        <w:pStyle w:val="lfej"/>
        <w:tabs>
          <w:tab w:val="clear" w:pos="4536"/>
          <w:tab w:val="clear" w:pos="9072"/>
          <w:tab w:val="left" w:pos="4860"/>
        </w:tabs>
        <w:spacing w:before="120"/>
        <w:rPr>
          <w:sz w:val="26"/>
        </w:rPr>
      </w:pPr>
      <w:r>
        <w:rPr>
          <w:sz w:val="26"/>
          <w:u w:val="single"/>
        </w:rPr>
        <w:t>A megkövetelt igazolási mód:</w:t>
      </w:r>
    </w:p>
    <w:p w14:paraId="13A2DB10" w14:textId="77777777" w:rsidR="00DE7BCF" w:rsidRDefault="00DE7BCF" w:rsidP="00DE7BCF">
      <w:pPr>
        <w:rPr>
          <w:sz w:val="26"/>
        </w:rPr>
      </w:pPr>
      <w:r>
        <w:rPr>
          <w:sz w:val="26"/>
        </w:rPr>
        <w:t>A kizáró okok fenn nem állásáról az ajánlattevőknek nyilatkoznia kell ajánlatának benyújtásával egyidejűleg az ajánlatkérés mellékletét képező nyomtatványon.</w:t>
      </w:r>
    </w:p>
    <w:bookmarkEnd w:id="1"/>
    <w:p w14:paraId="69BAB626"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3AEACFA2"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5D2C4F0B" w14:textId="77777777" w:rsidR="00F1604F" w:rsidRDefault="00F1604F" w:rsidP="00F1604F">
      <w:pPr>
        <w:pStyle w:val="lfej"/>
        <w:tabs>
          <w:tab w:val="clear" w:pos="4536"/>
          <w:tab w:val="clear" w:pos="9072"/>
          <w:tab w:val="left" w:pos="4860"/>
        </w:tabs>
        <w:jc w:val="both"/>
        <w:rPr>
          <w:b/>
          <w:sz w:val="26"/>
        </w:rPr>
      </w:pPr>
    </w:p>
    <w:p w14:paraId="07E146FF" w14:textId="69FD4767" w:rsidR="00F1604F" w:rsidRDefault="00CC7CE3" w:rsidP="00F1604F">
      <w:pPr>
        <w:pStyle w:val="lfej"/>
        <w:tabs>
          <w:tab w:val="clear" w:pos="4536"/>
          <w:tab w:val="clear" w:pos="9072"/>
          <w:tab w:val="left" w:pos="4860"/>
        </w:tabs>
        <w:jc w:val="both"/>
        <w:rPr>
          <w:sz w:val="26"/>
        </w:rPr>
      </w:pPr>
      <w:r>
        <w:rPr>
          <w:sz w:val="26"/>
        </w:rPr>
        <w:t>2021</w:t>
      </w:r>
      <w:r w:rsidR="007D5D8E">
        <w:rPr>
          <w:sz w:val="26"/>
        </w:rPr>
        <w:t>.</w:t>
      </w:r>
      <w:r w:rsidR="005B6452">
        <w:rPr>
          <w:sz w:val="26"/>
        </w:rPr>
        <w:t xml:space="preserve"> </w:t>
      </w:r>
      <w:r>
        <w:rPr>
          <w:sz w:val="26"/>
        </w:rPr>
        <w:t>augusztus hó 02</w:t>
      </w:r>
      <w:r w:rsidR="005B6452">
        <w:rPr>
          <w:sz w:val="26"/>
        </w:rPr>
        <w:t xml:space="preserve"> nap. 10</w:t>
      </w:r>
      <w:r w:rsidR="00750BB6">
        <w:rPr>
          <w:sz w:val="26"/>
        </w:rPr>
        <w:t xml:space="preserve"> </w:t>
      </w:r>
      <w:r w:rsidR="00F1604F">
        <w:rPr>
          <w:sz w:val="26"/>
        </w:rPr>
        <w:t xml:space="preserve">óra </w:t>
      </w:r>
    </w:p>
    <w:p w14:paraId="686D4AA0" w14:textId="77777777" w:rsidR="00F1604F" w:rsidRDefault="00F1604F" w:rsidP="00F1604F">
      <w:pPr>
        <w:pStyle w:val="lfej"/>
        <w:tabs>
          <w:tab w:val="clear" w:pos="4536"/>
          <w:tab w:val="clear" w:pos="9072"/>
          <w:tab w:val="left" w:pos="4860"/>
        </w:tabs>
        <w:jc w:val="both"/>
        <w:rPr>
          <w:b/>
          <w:sz w:val="26"/>
        </w:rPr>
      </w:pPr>
    </w:p>
    <w:p w14:paraId="43D4B97C" w14:textId="77777777"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14:paraId="52DCB053" w14:textId="77777777" w:rsidR="00F1604F" w:rsidRDefault="00F1604F" w:rsidP="00F1604F">
      <w:pPr>
        <w:pStyle w:val="lfej"/>
        <w:tabs>
          <w:tab w:val="clear" w:pos="4536"/>
          <w:tab w:val="clear" w:pos="9072"/>
          <w:tab w:val="left" w:pos="4860"/>
        </w:tabs>
        <w:jc w:val="both"/>
        <w:rPr>
          <w:b/>
          <w:sz w:val="26"/>
        </w:rPr>
      </w:pPr>
    </w:p>
    <w:p w14:paraId="776537AA" w14:textId="77777777" w:rsidR="00F1604F" w:rsidRDefault="00101835" w:rsidP="00F1604F">
      <w:pPr>
        <w:pStyle w:val="lfej"/>
        <w:tabs>
          <w:tab w:val="clear" w:pos="4536"/>
          <w:tab w:val="clear" w:pos="9072"/>
          <w:tab w:val="left" w:pos="4860"/>
        </w:tabs>
        <w:jc w:val="both"/>
        <w:rPr>
          <w:sz w:val="26"/>
        </w:rPr>
      </w:pPr>
      <w:r>
        <w:rPr>
          <w:sz w:val="26"/>
        </w:rPr>
        <w:t>TiszaSzolg 2004 Kft.</w:t>
      </w:r>
    </w:p>
    <w:p w14:paraId="01157AF5" w14:textId="52F01885" w:rsidR="00F1604F" w:rsidRDefault="00101835" w:rsidP="00F1604F">
      <w:pPr>
        <w:pStyle w:val="lfej"/>
        <w:tabs>
          <w:tab w:val="clear" w:pos="4536"/>
          <w:tab w:val="clear" w:pos="9072"/>
          <w:tab w:val="left" w:pos="4860"/>
        </w:tabs>
        <w:jc w:val="both"/>
        <w:rPr>
          <w:sz w:val="26"/>
        </w:rPr>
      </w:pPr>
      <w:r>
        <w:rPr>
          <w:sz w:val="26"/>
        </w:rPr>
        <w:t xml:space="preserve">3580 Tiszaújváros, Tisza út 2/F </w:t>
      </w:r>
    </w:p>
    <w:p w14:paraId="2FA3D2B2" w14:textId="4C39CCE2" w:rsidR="00DC2CFC" w:rsidRDefault="00DC2CFC" w:rsidP="006B785A">
      <w:pPr>
        <w:pStyle w:val="lfej"/>
        <w:tabs>
          <w:tab w:val="clear" w:pos="4536"/>
          <w:tab w:val="clear" w:pos="9072"/>
        </w:tabs>
        <w:jc w:val="both"/>
        <w:rPr>
          <w:sz w:val="26"/>
        </w:rPr>
      </w:pPr>
      <w:r>
        <w:rPr>
          <w:sz w:val="26"/>
        </w:rPr>
        <w:t xml:space="preserve">Ügyintéző: </w:t>
      </w:r>
      <w:r>
        <w:rPr>
          <w:sz w:val="26"/>
        </w:rPr>
        <w:tab/>
      </w:r>
      <w:r w:rsidR="00862503">
        <w:rPr>
          <w:sz w:val="26"/>
        </w:rPr>
        <w:t>Veréb Gábor</w:t>
      </w:r>
      <w:r w:rsidR="00101835">
        <w:rPr>
          <w:sz w:val="26"/>
        </w:rPr>
        <w:t xml:space="preserve"> műszaki munkatárs</w:t>
      </w:r>
    </w:p>
    <w:p w14:paraId="301AC8C5" w14:textId="4C7E1499" w:rsidR="00F1604F" w:rsidRDefault="00DC2CFC" w:rsidP="006B785A">
      <w:pPr>
        <w:pStyle w:val="lfej"/>
        <w:tabs>
          <w:tab w:val="clear" w:pos="4536"/>
          <w:tab w:val="clear" w:pos="9072"/>
        </w:tabs>
        <w:jc w:val="both"/>
        <w:rPr>
          <w:sz w:val="26"/>
        </w:rPr>
      </w:pPr>
      <w:r>
        <w:rPr>
          <w:sz w:val="26"/>
        </w:rPr>
        <w:tab/>
      </w:r>
      <w:r>
        <w:rPr>
          <w:sz w:val="26"/>
        </w:rPr>
        <w:tab/>
        <w:t>106. szoba</w:t>
      </w:r>
    </w:p>
    <w:p w14:paraId="0E94F727" w14:textId="77777777" w:rsidR="00750BB6" w:rsidRDefault="00750BB6" w:rsidP="00F1604F">
      <w:pPr>
        <w:pStyle w:val="lfej"/>
        <w:tabs>
          <w:tab w:val="clear" w:pos="4536"/>
          <w:tab w:val="clear" w:pos="9072"/>
          <w:tab w:val="left" w:pos="4860"/>
        </w:tabs>
        <w:jc w:val="both"/>
        <w:rPr>
          <w:sz w:val="26"/>
        </w:rPr>
      </w:pPr>
    </w:p>
    <w:p w14:paraId="03DA3A06" w14:textId="77777777" w:rsidR="00F1604F" w:rsidRDefault="00F1604F" w:rsidP="00F1604F">
      <w:pPr>
        <w:pStyle w:val="lfej"/>
        <w:tabs>
          <w:tab w:val="clear" w:pos="4536"/>
          <w:tab w:val="clear" w:pos="9072"/>
          <w:tab w:val="left" w:pos="4860"/>
        </w:tabs>
        <w:jc w:val="both"/>
        <w:rPr>
          <w:sz w:val="26"/>
        </w:rPr>
      </w:pPr>
      <w:r>
        <w:rPr>
          <w:sz w:val="26"/>
        </w:rPr>
        <w:t>Az ajánlat postai úton, vagy</w:t>
      </w:r>
      <w:r w:rsidR="0035524A">
        <w:rPr>
          <w:sz w:val="26"/>
        </w:rPr>
        <w:t xml:space="preserve"> személyesen munkanapokon 8 és 15</w:t>
      </w:r>
      <w:r>
        <w:rPr>
          <w:sz w:val="26"/>
        </w:rPr>
        <w:t xml:space="preserve"> óra között, az ajánlattételi ha</w:t>
      </w:r>
      <w:r w:rsidR="0035524A">
        <w:rPr>
          <w:sz w:val="26"/>
        </w:rPr>
        <w:t>táridő lejártának napján 8 és 10</w:t>
      </w:r>
      <w:r>
        <w:rPr>
          <w:sz w:val="26"/>
        </w:rPr>
        <w:t xml:space="preserve"> óra között adható le.</w:t>
      </w:r>
    </w:p>
    <w:p w14:paraId="65F09F67" w14:textId="77777777" w:rsidR="00F1604F" w:rsidRDefault="00F1604F" w:rsidP="00F1604F">
      <w:pPr>
        <w:pStyle w:val="lfej"/>
        <w:tabs>
          <w:tab w:val="clear" w:pos="4536"/>
          <w:tab w:val="clear" w:pos="9072"/>
          <w:tab w:val="left" w:pos="4860"/>
        </w:tabs>
        <w:jc w:val="both"/>
        <w:rPr>
          <w:sz w:val="26"/>
        </w:rPr>
      </w:pPr>
    </w:p>
    <w:p w14:paraId="5B2022D9" w14:textId="77777777" w:rsidR="00F1604F" w:rsidRDefault="00F1604F" w:rsidP="00F1604F">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7AE5BAB1" w14:textId="284EA67C" w:rsidR="00F1604F" w:rsidRPr="00750BB6" w:rsidRDefault="0035524A" w:rsidP="00750BB6">
      <w:pPr>
        <w:pStyle w:val="lfej"/>
        <w:numPr>
          <w:ilvl w:val="0"/>
          <w:numId w:val="2"/>
        </w:numPr>
        <w:tabs>
          <w:tab w:val="clear" w:pos="4536"/>
          <w:tab w:val="clear" w:pos="9072"/>
          <w:tab w:val="left" w:pos="4860"/>
        </w:tabs>
        <w:spacing w:before="240"/>
        <w:jc w:val="both"/>
        <w:rPr>
          <w:b/>
          <w:i/>
          <w:sz w:val="26"/>
        </w:rPr>
      </w:pPr>
      <w:r w:rsidRPr="00750BB6">
        <w:rPr>
          <w:b/>
          <w:sz w:val="26"/>
        </w:rPr>
        <w:t>„</w:t>
      </w:r>
      <w:r w:rsidR="006F3890" w:rsidRPr="006F3890">
        <w:rPr>
          <w:b/>
          <w:sz w:val="26"/>
        </w:rPr>
        <w:t xml:space="preserve">Tiszaújváros Ipari Park </w:t>
      </w:r>
      <w:r w:rsidR="00951FCC">
        <w:rPr>
          <w:b/>
          <w:sz w:val="26"/>
        </w:rPr>
        <w:t>záportározójának</w:t>
      </w:r>
      <w:r w:rsidR="006F3890" w:rsidRPr="006F3890">
        <w:rPr>
          <w:b/>
          <w:sz w:val="26"/>
        </w:rPr>
        <w:t xml:space="preserve"> bővítése</w:t>
      </w:r>
      <w:r w:rsidR="00F1604F" w:rsidRPr="006F3890">
        <w:rPr>
          <w:b/>
          <w:i/>
          <w:sz w:val="26"/>
        </w:rPr>
        <w:t>”</w:t>
      </w:r>
      <w:r w:rsidR="00F1604F" w:rsidRPr="00750BB6">
        <w:rPr>
          <w:b/>
          <w:sz w:val="26"/>
        </w:rPr>
        <w:t xml:space="preserve"> </w:t>
      </w:r>
    </w:p>
    <w:p w14:paraId="5A380CAA" w14:textId="75CCE72F" w:rsidR="00F1604F" w:rsidRDefault="00750BB6" w:rsidP="00F1604F">
      <w:pPr>
        <w:pStyle w:val="lfej"/>
        <w:tabs>
          <w:tab w:val="clear" w:pos="4536"/>
          <w:tab w:val="clear" w:pos="9072"/>
          <w:tab w:val="left" w:pos="4860"/>
        </w:tabs>
        <w:ind w:left="720" w:firstLine="22"/>
        <w:jc w:val="both"/>
        <w:rPr>
          <w:i/>
          <w:sz w:val="26"/>
        </w:rPr>
      </w:pPr>
      <w:r>
        <w:rPr>
          <w:i/>
          <w:sz w:val="26"/>
        </w:rPr>
        <w:t>,,</w:t>
      </w:r>
      <w:r w:rsidR="00224F04">
        <w:rPr>
          <w:i/>
          <w:sz w:val="26"/>
        </w:rPr>
        <w:t xml:space="preserve"> </w:t>
      </w:r>
      <w:r w:rsidR="00F1604F">
        <w:rPr>
          <w:i/>
          <w:sz w:val="26"/>
        </w:rPr>
        <w:t>Az ajánlattételi határidő előtt</w:t>
      </w:r>
      <w:r w:rsidR="00CC7CE3">
        <w:rPr>
          <w:sz w:val="26"/>
        </w:rPr>
        <w:t xml:space="preserve"> (2021</w:t>
      </w:r>
      <w:r w:rsidR="001853F8">
        <w:rPr>
          <w:sz w:val="26"/>
        </w:rPr>
        <w:t xml:space="preserve">. </w:t>
      </w:r>
      <w:r w:rsidR="00CC7CE3">
        <w:rPr>
          <w:sz w:val="26"/>
        </w:rPr>
        <w:t>augusztus</w:t>
      </w:r>
      <w:r w:rsidR="001853F8">
        <w:rPr>
          <w:sz w:val="26"/>
        </w:rPr>
        <w:t xml:space="preserve"> hó </w:t>
      </w:r>
      <w:r w:rsidR="00CC7CE3">
        <w:rPr>
          <w:sz w:val="26"/>
        </w:rPr>
        <w:t>02</w:t>
      </w:r>
      <w:r w:rsidR="0035524A">
        <w:rPr>
          <w:sz w:val="26"/>
        </w:rPr>
        <w:t xml:space="preserve"> nap. 10</w:t>
      </w:r>
      <w:r w:rsidR="00F1604F">
        <w:rPr>
          <w:sz w:val="26"/>
        </w:rPr>
        <w:t xml:space="preserve"> óra) </w:t>
      </w:r>
      <w:r w:rsidR="00F1604F">
        <w:rPr>
          <w:i/>
          <w:sz w:val="26"/>
        </w:rPr>
        <w:t>nem bontható fel!</w:t>
      </w:r>
      <w:r>
        <w:rPr>
          <w:i/>
          <w:sz w:val="26"/>
        </w:rPr>
        <w:t>”</w:t>
      </w:r>
    </w:p>
    <w:p w14:paraId="334AB30B"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53C38C4E"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0FEA67FA" w14:textId="77777777" w:rsidR="00F1604F" w:rsidRDefault="00F1604F" w:rsidP="00F1604F">
      <w:pPr>
        <w:pStyle w:val="lfej"/>
        <w:tabs>
          <w:tab w:val="clear" w:pos="4536"/>
          <w:tab w:val="clear" w:pos="9072"/>
          <w:tab w:val="left" w:pos="4860"/>
        </w:tabs>
        <w:jc w:val="both"/>
        <w:rPr>
          <w:sz w:val="26"/>
        </w:rPr>
      </w:pPr>
    </w:p>
    <w:p w14:paraId="5FDB89B8" w14:textId="77777777" w:rsidR="006E1A83" w:rsidRDefault="00F1604F" w:rsidP="00F1604F">
      <w:pPr>
        <w:pStyle w:val="lfej"/>
        <w:tabs>
          <w:tab w:val="clear" w:pos="4536"/>
          <w:tab w:val="clear" w:pos="9072"/>
          <w:tab w:val="left" w:pos="4860"/>
        </w:tabs>
        <w:jc w:val="both"/>
        <w:rPr>
          <w:sz w:val="26"/>
        </w:rPr>
      </w:pPr>
      <w:r>
        <w:rPr>
          <w:sz w:val="26"/>
        </w:rPr>
        <w:t xml:space="preserve">Az ajánlatkérő az ajánlatot akkor tekinti határidőn belül benyújtottnak, ha annak kézhezvétele az ajánlattételi határidő lejártáig, a bontás megkezdéséig megtörténik. </w:t>
      </w:r>
    </w:p>
    <w:p w14:paraId="07DD72B0" w14:textId="77777777" w:rsidR="006E1A83" w:rsidRDefault="00F1604F" w:rsidP="00F1604F">
      <w:pPr>
        <w:pStyle w:val="lfej"/>
        <w:tabs>
          <w:tab w:val="clear" w:pos="4536"/>
          <w:tab w:val="clear" w:pos="9072"/>
          <w:tab w:val="left" w:pos="4860"/>
        </w:tabs>
        <w:jc w:val="both"/>
        <w:rPr>
          <w:sz w:val="26"/>
        </w:rPr>
      </w:pPr>
      <w:r>
        <w:rPr>
          <w:sz w:val="26"/>
        </w:rPr>
        <w:t xml:space="preserve">A postai küldemények elirányításából, elvesztéséből eredő összes kockázat ajánlattevőt terheli. </w:t>
      </w:r>
    </w:p>
    <w:p w14:paraId="59EDF546" w14:textId="043F34E9" w:rsidR="007D5D8E" w:rsidRDefault="00F1604F" w:rsidP="00F1604F">
      <w:pPr>
        <w:pStyle w:val="lfej"/>
        <w:tabs>
          <w:tab w:val="clear" w:pos="4536"/>
          <w:tab w:val="clear" w:pos="9072"/>
          <w:tab w:val="left" w:pos="4860"/>
        </w:tabs>
        <w:jc w:val="both"/>
        <w:rPr>
          <w:b/>
          <w:sz w:val="26"/>
        </w:rPr>
      </w:pPr>
      <w:r>
        <w:rPr>
          <w:sz w:val="26"/>
        </w:rPr>
        <w:t>Ajánlattevő felelőssége, hogy ajánlata megfelelő csomagolásban, formában és időben kerüljön benyújtásra</w:t>
      </w:r>
      <w:r w:rsidR="004615C8">
        <w:rPr>
          <w:sz w:val="26"/>
        </w:rPr>
        <w:t>,</w:t>
      </w:r>
      <w:r>
        <w:rPr>
          <w:sz w:val="26"/>
        </w:rPr>
        <w:t xml:space="preserve"> Ajánlatkérő csak az előírt határidőig a megjelölt helyre leadott ajánlatokat tudja értékelni. A határidőn túl érkezett ajánlatok érvénytelenek.</w:t>
      </w:r>
    </w:p>
    <w:p w14:paraId="46033DC6" w14:textId="6C55B83D" w:rsidR="00DC2CFC" w:rsidRDefault="00DC2CFC" w:rsidP="00F1604F">
      <w:pPr>
        <w:pStyle w:val="lfej"/>
        <w:tabs>
          <w:tab w:val="clear" w:pos="4536"/>
          <w:tab w:val="clear" w:pos="9072"/>
          <w:tab w:val="left" w:pos="4860"/>
        </w:tabs>
        <w:jc w:val="both"/>
        <w:rPr>
          <w:b/>
          <w:sz w:val="26"/>
        </w:rPr>
      </w:pPr>
    </w:p>
    <w:p w14:paraId="2F89EA28" w14:textId="77777777" w:rsidR="00951FCC" w:rsidRDefault="00951FCC" w:rsidP="00F1604F">
      <w:pPr>
        <w:pStyle w:val="lfej"/>
        <w:tabs>
          <w:tab w:val="clear" w:pos="4536"/>
          <w:tab w:val="clear" w:pos="9072"/>
          <w:tab w:val="left" w:pos="4860"/>
        </w:tabs>
        <w:jc w:val="both"/>
        <w:rPr>
          <w:b/>
          <w:sz w:val="26"/>
        </w:rPr>
      </w:pPr>
    </w:p>
    <w:p w14:paraId="67D2E758" w14:textId="00DFC854" w:rsidR="00F1604F" w:rsidRDefault="00F1604F" w:rsidP="00F1604F">
      <w:pPr>
        <w:pStyle w:val="lfej"/>
        <w:tabs>
          <w:tab w:val="clear" w:pos="4536"/>
          <w:tab w:val="clear" w:pos="9072"/>
          <w:tab w:val="left" w:pos="4860"/>
        </w:tabs>
        <w:jc w:val="both"/>
        <w:rPr>
          <w:b/>
          <w:sz w:val="26"/>
        </w:rPr>
      </w:pPr>
      <w:r>
        <w:rPr>
          <w:b/>
          <w:sz w:val="26"/>
        </w:rPr>
        <w:lastRenderedPageBreak/>
        <w:t>10. Az ajánlatok felbontásának helye, ideje:</w:t>
      </w:r>
    </w:p>
    <w:p w14:paraId="2102054B" w14:textId="77777777" w:rsidR="00F1604F" w:rsidRDefault="00F1604F" w:rsidP="00F1604F">
      <w:pPr>
        <w:pStyle w:val="lfej"/>
        <w:tabs>
          <w:tab w:val="clear" w:pos="4536"/>
          <w:tab w:val="clear" w:pos="9072"/>
          <w:tab w:val="left" w:pos="4860"/>
        </w:tabs>
        <w:jc w:val="both"/>
        <w:rPr>
          <w:b/>
          <w:sz w:val="26"/>
        </w:rPr>
      </w:pPr>
    </w:p>
    <w:p w14:paraId="6591DE6B" w14:textId="77777777" w:rsidR="00F1604F" w:rsidRDefault="00750BB6" w:rsidP="00F1604F">
      <w:pPr>
        <w:pStyle w:val="lfej"/>
        <w:tabs>
          <w:tab w:val="clear" w:pos="4536"/>
          <w:tab w:val="clear" w:pos="9072"/>
          <w:tab w:val="left" w:pos="4860"/>
        </w:tabs>
        <w:jc w:val="both"/>
        <w:rPr>
          <w:sz w:val="26"/>
        </w:rPr>
      </w:pPr>
      <w:r>
        <w:rPr>
          <w:sz w:val="26"/>
        </w:rPr>
        <w:t>TiszaSzolg 2004 Kft.</w:t>
      </w:r>
    </w:p>
    <w:p w14:paraId="280E9659" w14:textId="77777777" w:rsidR="00750BB6" w:rsidRDefault="00750BB6" w:rsidP="00F1604F">
      <w:pPr>
        <w:pStyle w:val="lfej"/>
        <w:tabs>
          <w:tab w:val="clear" w:pos="4536"/>
          <w:tab w:val="clear" w:pos="9072"/>
          <w:tab w:val="left" w:pos="4860"/>
        </w:tabs>
        <w:jc w:val="both"/>
        <w:rPr>
          <w:sz w:val="26"/>
        </w:rPr>
      </w:pPr>
      <w:r>
        <w:rPr>
          <w:sz w:val="26"/>
        </w:rPr>
        <w:t>3580 Tiszaújváros, Tisza út 2/F</w:t>
      </w:r>
      <w:r w:rsidR="00F1604F">
        <w:rPr>
          <w:sz w:val="26"/>
        </w:rPr>
        <w:t xml:space="preserve">  </w:t>
      </w:r>
    </w:p>
    <w:p w14:paraId="52AAA840" w14:textId="22E2DEEA" w:rsidR="00F1604F" w:rsidRDefault="00DC2CFC" w:rsidP="00750BB6">
      <w:pPr>
        <w:pStyle w:val="lfej"/>
        <w:tabs>
          <w:tab w:val="clear" w:pos="4536"/>
          <w:tab w:val="clear" w:pos="9072"/>
          <w:tab w:val="left" w:pos="4860"/>
        </w:tabs>
        <w:jc w:val="both"/>
        <w:rPr>
          <w:sz w:val="26"/>
        </w:rPr>
      </w:pPr>
      <w:r>
        <w:rPr>
          <w:sz w:val="26"/>
        </w:rPr>
        <w:t xml:space="preserve">Helye: </w:t>
      </w:r>
      <w:r w:rsidR="00750BB6" w:rsidRPr="00750BB6">
        <w:rPr>
          <w:sz w:val="26"/>
        </w:rPr>
        <w:t>I.</w:t>
      </w:r>
      <w:r w:rsidR="00750BB6">
        <w:rPr>
          <w:sz w:val="26"/>
        </w:rPr>
        <w:t xml:space="preserve"> emeleti tárgyaló</w:t>
      </w:r>
      <w:r>
        <w:rPr>
          <w:sz w:val="26"/>
        </w:rPr>
        <w:t xml:space="preserve"> (205. szoba)</w:t>
      </w:r>
    </w:p>
    <w:p w14:paraId="780589DF" w14:textId="5C4E3B34" w:rsidR="00F1604F" w:rsidRDefault="00CC7CE3" w:rsidP="00F1604F">
      <w:pPr>
        <w:pStyle w:val="lfej"/>
        <w:tabs>
          <w:tab w:val="clear" w:pos="4536"/>
          <w:tab w:val="clear" w:pos="9072"/>
          <w:tab w:val="left" w:pos="4860"/>
        </w:tabs>
        <w:jc w:val="both"/>
        <w:rPr>
          <w:sz w:val="26"/>
        </w:rPr>
      </w:pPr>
      <w:r>
        <w:rPr>
          <w:sz w:val="26"/>
        </w:rPr>
        <w:t>Dátum: 2021</w:t>
      </w:r>
      <w:r w:rsidR="004B57AC">
        <w:rPr>
          <w:sz w:val="26"/>
        </w:rPr>
        <w:t>.</w:t>
      </w:r>
      <w:r w:rsidR="005B6452">
        <w:rPr>
          <w:sz w:val="26"/>
        </w:rPr>
        <w:t xml:space="preserve"> </w:t>
      </w:r>
      <w:r>
        <w:rPr>
          <w:sz w:val="26"/>
        </w:rPr>
        <w:t>augusztus</w:t>
      </w:r>
      <w:r w:rsidR="005B6452">
        <w:rPr>
          <w:sz w:val="26"/>
        </w:rPr>
        <w:t xml:space="preserve"> hó </w:t>
      </w:r>
      <w:r>
        <w:rPr>
          <w:sz w:val="26"/>
        </w:rPr>
        <w:t>02</w:t>
      </w:r>
      <w:r w:rsidR="004B57AC">
        <w:rPr>
          <w:sz w:val="26"/>
        </w:rPr>
        <w:t>.</w:t>
      </w:r>
      <w:r w:rsidR="005B6452">
        <w:rPr>
          <w:sz w:val="26"/>
        </w:rPr>
        <w:t xml:space="preserve"> nap 1</w:t>
      </w:r>
      <w:r w:rsidR="00DF5A57">
        <w:rPr>
          <w:sz w:val="26"/>
        </w:rPr>
        <w:t>0</w:t>
      </w:r>
      <w:r>
        <w:rPr>
          <w:sz w:val="26"/>
        </w:rPr>
        <w:t>.30</w:t>
      </w:r>
      <w:r w:rsidR="00F1604F">
        <w:rPr>
          <w:sz w:val="26"/>
        </w:rPr>
        <w:t xml:space="preserve"> óra </w:t>
      </w:r>
    </w:p>
    <w:p w14:paraId="07871C10" w14:textId="77777777" w:rsidR="00F1604F" w:rsidRDefault="00F1604F" w:rsidP="00F1604F">
      <w:pPr>
        <w:pStyle w:val="lfej"/>
        <w:tabs>
          <w:tab w:val="clear" w:pos="4536"/>
          <w:tab w:val="clear" w:pos="9072"/>
          <w:tab w:val="left" w:pos="4860"/>
        </w:tabs>
        <w:jc w:val="both"/>
        <w:rPr>
          <w:sz w:val="26"/>
        </w:rPr>
      </w:pPr>
    </w:p>
    <w:p w14:paraId="654C4297"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39A37E36" w14:textId="77777777" w:rsidR="00F1604F" w:rsidRDefault="00F1604F" w:rsidP="00F1604F">
      <w:pPr>
        <w:pStyle w:val="lfej"/>
        <w:tabs>
          <w:tab w:val="clear" w:pos="4536"/>
          <w:tab w:val="clear" w:pos="9072"/>
          <w:tab w:val="left" w:pos="4860"/>
        </w:tabs>
        <w:jc w:val="both"/>
        <w:rPr>
          <w:b/>
          <w:sz w:val="26"/>
        </w:rPr>
      </w:pPr>
    </w:p>
    <w:p w14:paraId="502DB1E9" w14:textId="46233209" w:rsidR="00F1604F" w:rsidRDefault="00CC7CE3" w:rsidP="00F1604F">
      <w:pPr>
        <w:pStyle w:val="lfej"/>
        <w:tabs>
          <w:tab w:val="clear" w:pos="4536"/>
          <w:tab w:val="clear" w:pos="9072"/>
          <w:tab w:val="left" w:pos="4860"/>
        </w:tabs>
        <w:jc w:val="both"/>
        <w:rPr>
          <w:sz w:val="26"/>
        </w:rPr>
      </w:pPr>
      <w:r>
        <w:rPr>
          <w:sz w:val="26"/>
        </w:rPr>
        <w:t>2021</w:t>
      </w:r>
      <w:r w:rsidR="004B57AC">
        <w:rPr>
          <w:sz w:val="26"/>
        </w:rPr>
        <w:t>.</w:t>
      </w:r>
      <w:r w:rsidR="005B6452">
        <w:rPr>
          <w:sz w:val="26"/>
        </w:rPr>
        <w:t xml:space="preserve"> </w:t>
      </w:r>
      <w:r>
        <w:rPr>
          <w:sz w:val="26"/>
        </w:rPr>
        <w:t>augusztus</w:t>
      </w:r>
      <w:r w:rsidR="005B6452">
        <w:rPr>
          <w:sz w:val="26"/>
        </w:rPr>
        <w:t xml:space="preserve"> hó </w:t>
      </w:r>
      <w:r>
        <w:rPr>
          <w:sz w:val="26"/>
        </w:rPr>
        <w:t>03</w:t>
      </w:r>
      <w:r w:rsidR="004B57AC">
        <w:rPr>
          <w:sz w:val="26"/>
        </w:rPr>
        <w:t>.</w:t>
      </w:r>
      <w:r w:rsidR="00F1604F">
        <w:rPr>
          <w:sz w:val="26"/>
        </w:rPr>
        <w:t xml:space="preserve"> nap</w:t>
      </w:r>
    </w:p>
    <w:p w14:paraId="040F1EC0" w14:textId="77777777" w:rsidR="00F1604F" w:rsidRDefault="00F1604F" w:rsidP="00F1604F">
      <w:pPr>
        <w:pStyle w:val="lfej"/>
        <w:tabs>
          <w:tab w:val="clear" w:pos="4536"/>
          <w:tab w:val="clear" w:pos="9072"/>
          <w:tab w:val="left" w:pos="4860"/>
        </w:tabs>
        <w:jc w:val="both"/>
        <w:rPr>
          <w:b/>
          <w:sz w:val="26"/>
        </w:rPr>
      </w:pPr>
    </w:p>
    <w:p w14:paraId="531B5CD4" w14:textId="77777777" w:rsidR="00F1604F" w:rsidRDefault="00F1604F" w:rsidP="00F1604F">
      <w:pPr>
        <w:pStyle w:val="lfej"/>
        <w:tabs>
          <w:tab w:val="clear" w:pos="4536"/>
          <w:tab w:val="clear" w:pos="9072"/>
          <w:tab w:val="left" w:pos="4860"/>
        </w:tabs>
        <w:jc w:val="both"/>
        <w:rPr>
          <w:b/>
          <w:sz w:val="26"/>
        </w:rPr>
      </w:pPr>
      <w:r>
        <w:rPr>
          <w:b/>
          <w:sz w:val="26"/>
        </w:rPr>
        <w:t>12. Szerződéskötés időpontja:</w:t>
      </w:r>
    </w:p>
    <w:p w14:paraId="5BC509E1" w14:textId="77777777" w:rsidR="00F1604F" w:rsidRDefault="00F1604F" w:rsidP="00F1604F">
      <w:pPr>
        <w:pStyle w:val="lfej"/>
        <w:tabs>
          <w:tab w:val="clear" w:pos="4536"/>
          <w:tab w:val="clear" w:pos="9072"/>
          <w:tab w:val="left" w:pos="4860"/>
        </w:tabs>
        <w:jc w:val="both"/>
        <w:rPr>
          <w:b/>
          <w:sz w:val="26"/>
        </w:rPr>
      </w:pPr>
    </w:p>
    <w:p w14:paraId="3118E6EA" w14:textId="36269234" w:rsidR="00F1604F" w:rsidRDefault="00CC7CE3" w:rsidP="00F1604F">
      <w:pPr>
        <w:pStyle w:val="lfej"/>
        <w:tabs>
          <w:tab w:val="clear" w:pos="4536"/>
          <w:tab w:val="clear" w:pos="9072"/>
          <w:tab w:val="left" w:pos="4860"/>
        </w:tabs>
        <w:jc w:val="both"/>
        <w:rPr>
          <w:sz w:val="26"/>
        </w:rPr>
      </w:pPr>
      <w:r>
        <w:rPr>
          <w:sz w:val="26"/>
        </w:rPr>
        <w:t>2021</w:t>
      </w:r>
      <w:r w:rsidR="004B57AC">
        <w:rPr>
          <w:sz w:val="26"/>
        </w:rPr>
        <w:t>.</w:t>
      </w:r>
      <w:r w:rsidR="005B6452">
        <w:rPr>
          <w:sz w:val="26"/>
        </w:rPr>
        <w:t xml:space="preserve"> </w:t>
      </w:r>
      <w:r>
        <w:rPr>
          <w:sz w:val="26"/>
        </w:rPr>
        <w:t>augusztus</w:t>
      </w:r>
      <w:r w:rsidR="005B6452">
        <w:rPr>
          <w:sz w:val="26"/>
        </w:rPr>
        <w:t xml:space="preserve"> hó </w:t>
      </w:r>
      <w:r>
        <w:rPr>
          <w:sz w:val="26"/>
        </w:rPr>
        <w:t>04</w:t>
      </w:r>
      <w:r w:rsidR="004B57AC">
        <w:rPr>
          <w:sz w:val="26"/>
        </w:rPr>
        <w:t>.</w:t>
      </w:r>
      <w:r w:rsidR="00F1604F">
        <w:rPr>
          <w:sz w:val="26"/>
        </w:rPr>
        <w:t xml:space="preserve"> nap</w:t>
      </w:r>
    </w:p>
    <w:p w14:paraId="235F613F" w14:textId="77777777" w:rsidR="001C7797" w:rsidRDefault="001C7797" w:rsidP="00F1604F">
      <w:pPr>
        <w:pStyle w:val="lfej"/>
        <w:tabs>
          <w:tab w:val="clear" w:pos="4536"/>
          <w:tab w:val="clear" w:pos="9072"/>
          <w:tab w:val="left" w:pos="4860"/>
        </w:tabs>
        <w:jc w:val="both"/>
        <w:rPr>
          <w:sz w:val="26"/>
        </w:rPr>
      </w:pPr>
    </w:p>
    <w:p w14:paraId="1D22773E" w14:textId="77777777" w:rsidR="00F1604F" w:rsidRDefault="00F1604F" w:rsidP="00F1604F">
      <w:pPr>
        <w:pStyle w:val="lfej"/>
        <w:tabs>
          <w:tab w:val="clear" w:pos="4536"/>
          <w:tab w:val="clear" w:pos="9072"/>
          <w:tab w:val="left" w:pos="4860"/>
        </w:tabs>
        <w:jc w:val="both"/>
        <w:rPr>
          <w:b/>
          <w:sz w:val="26"/>
        </w:rPr>
      </w:pPr>
      <w:r>
        <w:rPr>
          <w:b/>
          <w:sz w:val="26"/>
        </w:rPr>
        <w:t>13. Műszaki tartalom:</w:t>
      </w:r>
    </w:p>
    <w:p w14:paraId="4E4558B1" w14:textId="77777777" w:rsidR="00F1604F" w:rsidRDefault="00F1604F" w:rsidP="00F1604F">
      <w:pPr>
        <w:pStyle w:val="lfej"/>
        <w:tabs>
          <w:tab w:val="clear" w:pos="4536"/>
          <w:tab w:val="clear" w:pos="9072"/>
          <w:tab w:val="left" w:pos="4860"/>
        </w:tabs>
        <w:jc w:val="both"/>
        <w:rPr>
          <w:b/>
          <w:sz w:val="26"/>
        </w:rPr>
      </w:pPr>
    </w:p>
    <w:p w14:paraId="607577BE" w14:textId="1142617A" w:rsidR="007B01BA" w:rsidRPr="007B01BA" w:rsidRDefault="00721F9E" w:rsidP="007B01BA">
      <w:pPr>
        <w:pStyle w:val="lfej"/>
        <w:numPr>
          <w:ilvl w:val="0"/>
          <w:numId w:val="22"/>
        </w:numPr>
        <w:tabs>
          <w:tab w:val="clear" w:pos="4536"/>
          <w:tab w:val="clear" w:pos="9072"/>
          <w:tab w:val="left" w:pos="4860"/>
        </w:tabs>
        <w:jc w:val="both"/>
        <w:rPr>
          <w:sz w:val="26"/>
        </w:rPr>
      </w:pPr>
      <w:r>
        <w:rPr>
          <w:sz w:val="26"/>
        </w:rPr>
        <w:t>A meglévő földbe süllyesztett 2500 m³-es hasznos térfogatú csapadékvíz-tározó bővítése déli irányban a telekhatárig.</w:t>
      </w:r>
    </w:p>
    <w:p w14:paraId="157FADEF" w14:textId="323AEE25" w:rsidR="007B01BA" w:rsidRDefault="00721F9E" w:rsidP="007B01BA">
      <w:pPr>
        <w:pStyle w:val="lfej"/>
        <w:numPr>
          <w:ilvl w:val="0"/>
          <w:numId w:val="22"/>
        </w:numPr>
        <w:tabs>
          <w:tab w:val="clear" w:pos="4536"/>
          <w:tab w:val="clear" w:pos="9072"/>
          <w:tab w:val="left" w:pos="4860"/>
        </w:tabs>
        <w:jc w:val="both"/>
        <w:rPr>
          <w:sz w:val="26"/>
        </w:rPr>
      </w:pPr>
      <w:r>
        <w:rPr>
          <w:sz w:val="26"/>
        </w:rPr>
        <w:t>Kialakítása a meglévő tározórésszel közel azonos 2,80-3,00 méter mélységű 1:1,5 rézsűvel.</w:t>
      </w:r>
    </w:p>
    <w:p w14:paraId="00254E56" w14:textId="19A35981" w:rsidR="00721F9E" w:rsidRDefault="00721F9E" w:rsidP="007B01BA">
      <w:pPr>
        <w:pStyle w:val="lfej"/>
        <w:numPr>
          <w:ilvl w:val="0"/>
          <w:numId w:val="22"/>
        </w:numPr>
        <w:tabs>
          <w:tab w:val="clear" w:pos="4536"/>
          <w:tab w:val="clear" w:pos="9072"/>
          <w:tab w:val="left" w:pos="4860"/>
        </w:tabs>
        <w:jc w:val="both"/>
        <w:rPr>
          <w:sz w:val="26"/>
        </w:rPr>
      </w:pPr>
      <w:r>
        <w:rPr>
          <w:sz w:val="26"/>
        </w:rPr>
        <w:t>A fenék a meglévő tározó betonlap burkolatú folyókája irányában 1%-os lejtéssel készül.</w:t>
      </w:r>
    </w:p>
    <w:p w14:paraId="3D6CFFEF" w14:textId="6361D838" w:rsidR="00721F9E" w:rsidRDefault="00721F9E" w:rsidP="007B01BA">
      <w:pPr>
        <w:pStyle w:val="lfej"/>
        <w:numPr>
          <w:ilvl w:val="0"/>
          <w:numId w:val="22"/>
        </w:numPr>
        <w:tabs>
          <w:tab w:val="clear" w:pos="4536"/>
          <w:tab w:val="clear" w:pos="9072"/>
          <w:tab w:val="left" w:pos="4860"/>
        </w:tabs>
        <w:jc w:val="both"/>
        <w:rPr>
          <w:sz w:val="26"/>
        </w:rPr>
      </w:pPr>
      <w:r>
        <w:rPr>
          <w:sz w:val="26"/>
        </w:rPr>
        <w:t xml:space="preserve">A rézsükön a felületet georácsba vetett </w:t>
      </w:r>
      <w:r w:rsidR="00AD7C07">
        <w:rPr>
          <w:sz w:val="26"/>
        </w:rPr>
        <w:t>fűkeverék biológiai rézsűvédelem stabilizálja.</w:t>
      </w:r>
    </w:p>
    <w:p w14:paraId="1688138C" w14:textId="77777777" w:rsidR="00C47F6A" w:rsidRDefault="00C47F6A" w:rsidP="00C47F6A">
      <w:pPr>
        <w:pStyle w:val="lfej"/>
        <w:numPr>
          <w:ilvl w:val="0"/>
          <w:numId w:val="22"/>
        </w:numPr>
        <w:tabs>
          <w:tab w:val="clear" w:pos="4536"/>
          <w:tab w:val="clear" w:pos="9072"/>
          <w:tab w:val="left" w:pos="4860"/>
        </w:tabs>
        <w:jc w:val="both"/>
        <w:rPr>
          <w:sz w:val="26"/>
        </w:rPr>
      </w:pPr>
      <w:r>
        <w:rPr>
          <w:sz w:val="26"/>
        </w:rPr>
        <w:t>A jelen ütemben épülő tározórész jellemzői:</w:t>
      </w:r>
    </w:p>
    <w:p w14:paraId="7D6299C1" w14:textId="77777777" w:rsidR="00C47F6A" w:rsidRDefault="00C47F6A" w:rsidP="00C47F6A">
      <w:pPr>
        <w:pStyle w:val="lfej"/>
        <w:tabs>
          <w:tab w:val="clear" w:pos="4536"/>
          <w:tab w:val="clear" w:pos="9072"/>
          <w:tab w:val="left" w:pos="4860"/>
        </w:tabs>
        <w:ind w:left="720"/>
        <w:jc w:val="both"/>
        <w:rPr>
          <w:sz w:val="26"/>
        </w:rPr>
      </w:pPr>
      <w:r>
        <w:rPr>
          <w:sz w:val="26"/>
        </w:rPr>
        <w:t>Teljes felület: 1484,9 m³</w:t>
      </w:r>
    </w:p>
    <w:p w14:paraId="4AB16E49" w14:textId="77777777" w:rsidR="00C47F6A" w:rsidRDefault="00C47F6A" w:rsidP="00C47F6A">
      <w:pPr>
        <w:pStyle w:val="lfej"/>
        <w:tabs>
          <w:tab w:val="clear" w:pos="4536"/>
          <w:tab w:val="clear" w:pos="9072"/>
          <w:tab w:val="left" w:pos="4860"/>
        </w:tabs>
        <w:ind w:left="720"/>
        <w:jc w:val="both"/>
        <w:rPr>
          <w:sz w:val="26"/>
        </w:rPr>
      </w:pPr>
      <w:r>
        <w:rPr>
          <w:sz w:val="26"/>
        </w:rPr>
        <w:t>Teljes nettó térfogat : 2970 m³</w:t>
      </w:r>
    </w:p>
    <w:p w14:paraId="13E0B306" w14:textId="77777777" w:rsidR="00C47F6A" w:rsidRDefault="00C47F6A" w:rsidP="00C47F6A">
      <w:pPr>
        <w:pStyle w:val="lfej"/>
        <w:tabs>
          <w:tab w:val="clear" w:pos="4536"/>
          <w:tab w:val="clear" w:pos="9072"/>
          <w:tab w:val="left" w:pos="4860"/>
        </w:tabs>
        <w:ind w:left="720"/>
        <w:jc w:val="both"/>
        <w:rPr>
          <w:sz w:val="26"/>
        </w:rPr>
      </w:pPr>
      <w:r>
        <w:rPr>
          <w:sz w:val="26"/>
        </w:rPr>
        <w:t>Hasznos térfogat : 2800 m³</w:t>
      </w:r>
    </w:p>
    <w:p w14:paraId="2E40B21D" w14:textId="77777777" w:rsidR="00C47F6A" w:rsidRDefault="00C47F6A" w:rsidP="00C47F6A">
      <w:pPr>
        <w:pStyle w:val="lfej"/>
        <w:tabs>
          <w:tab w:val="clear" w:pos="4536"/>
          <w:tab w:val="clear" w:pos="9072"/>
          <w:tab w:val="left" w:pos="4860"/>
        </w:tabs>
        <w:ind w:left="720"/>
        <w:jc w:val="both"/>
        <w:rPr>
          <w:sz w:val="26"/>
        </w:rPr>
      </w:pPr>
      <w:r>
        <w:rPr>
          <w:sz w:val="26"/>
        </w:rPr>
        <w:t>Fenékszint : 91,10-91,55 mBf</w:t>
      </w:r>
    </w:p>
    <w:p w14:paraId="3478BA19" w14:textId="609D194E" w:rsidR="00C47F6A" w:rsidRDefault="00C47F6A" w:rsidP="00C47F6A">
      <w:pPr>
        <w:pStyle w:val="lfej"/>
        <w:tabs>
          <w:tab w:val="clear" w:pos="4536"/>
          <w:tab w:val="clear" w:pos="9072"/>
          <w:tab w:val="left" w:pos="4860"/>
        </w:tabs>
        <w:ind w:left="720"/>
        <w:jc w:val="both"/>
        <w:rPr>
          <w:sz w:val="26"/>
        </w:rPr>
      </w:pPr>
      <w:r>
        <w:rPr>
          <w:sz w:val="26"/>
        </w:rPr>
        <w:t>Terepszint : 93,73-94,06 mBf</w:t>
      </w:r>
    </w:p>
    <w:p w14:paraId="0C7B8873" w14:textId="77777777" w:rsidR="00C47F6A" w:rsidRPr="00F47369" w:rsidRDefault="00C47F6A" w:rsidP="00C47F6A">
      <w:pPr>
        <w:pStyle w:val="lfej"/>
        <w:numPr>
          <w:ilvl w:val="0"/>
          <w:numId w:val="22"/>
        </w:numPr>
        <w:tabs>
          <w:tab w:val="left" w:pos="4860"/>
        </w:tabs>
        <w:jc w:val="both"/>
        <w:rPr>
          <w:sz w:val="26"/>
          <w:szCs w:val="26"/>
        </w:rPr>
      </w:pPr>
      <w:r>
        <w:rPr>
          <w:sz w:val="26"/>
          <w:szCs w:val="26"/>
        </w:rPr>
        <w:t>Nyertes ajánlattevő feladatát képezi a kivitelezési területen lévő közművezetékek kiváltása.</w:t>
      </w:r>
    </w:p>
    <w:p w14:paraId="5F2E40DF" w14:textId="13396157" w:rsidR="00C47F6A" w:rsidRDefault="00C47F6A" w:rsidP="00C47F6A">
      <w:pPr>
        <w:pStyle w:val="lfej"/>
        <w:tabs>
          <w:tab w:val="clear" w:pos="4536"/>
          <w:tab w:val="clear" w:pos="9072"/>
          <w:tab w:val="left" w:pos="4860"/>
        </w:tabs>
        <w:ind w:left="720"/>
        <w:jc w:val="both"/>
        <w:rPr>
          <w:sz w:val="26"/>
        </w:rPr>
      </w:pPr>
      <w:r>
        <w:rPr>
          <w:sz w:val="26"/>
        </w:rPr>
        <w:t xml:space="preserve">Az erőmű nyilatkozata szerint 10 db SZRMKVM-J 14×2,5mm×2 páncélozott földkábel PVC 0,6/1kV fektetése szükséges 78 fm hosszban a </w:t>
      </w:r>
      <w:r w:rsidR="00951FCC">
        <w:rPr>
          <w:sz w:val="26"/>
        </w:rPr>
        <w:t xml:space="preserve">műszaki leírás részét képező </w:t>
      </w:r>
      <w:r>
        <w:rPr>
          <w:sz w:val="26"/>
        </w:rPr>
        <w:t>helyszínrajzon szereplő nyomvonalban.</w:t>
      </w:r>
    </w:p>
    <w:p w14:paraId="1003BFE1" w14:textId="67D0458D" w:rsidR="008A662D" w:rsidRDefault="008A662D" w:rsidP="006B785A">
      <w:pPr>
        <w:pStyle w:val="lfej"/>
        <w:tabs>
          <w:tab w:val="clear" w:pos="4536"/>
          <w:tab w:val="clear" w:pos="9072"/>
          <w:tab w:val="left" w:pos="4860"/>
        </w:tabs>
        <w:jc w:val="both"/>
        <w:rPr>
          <w:sz w:val="26"/>
        </w:rPr>
      </w:pPr>
    </w:p>
    <w:p w14:paraId="07F21F79" w14:textId="67C00A0E" w:rsidR="00F1604F" w:rsidRDefault="00F1604F" w:rsidP="00F1604F">
      <w:pPr>
        <w:pStyle w:val="lfej"/>
        <w:tabs>
          <w:tab w:val="clear" w:pos="4536"/>
          <w:tab w:val="clear" w:pos="9072"/>
          <w:tab w:val="left" w:pos="4860"/>
        </w:tabs>
        <w:jc w:val="both"/>
        <w:rPr>
          <w:b/>
          <w:sz w:val="26"/>
        </w:rPr>
      </w:pPr>
      <w:r>
        <w:rPr>
          <w:b/>
          <w:sz w:val="26"/>
        </w:rPr>
        <w:t>14. Különleges előírások:</w:t>
      </w:r>
    </w:p>
    <w:p w14:paraId="6EAE276A" w14:textId="77777777" w:rsidR="00F1604F" w:rsidRDefault="00F1604F" w:rsidP="00F1604F">
      <w:pPr>
        <w:pStyle w:val="lfej"/>
        <w:tabs>
          <w:tab w:val="clear" w:pos="4536"/>
          <w:tab w:val="clear" w:pos="9072"/>
          <w:tab w:val="left" w:pos="4860"/>
        </w:tabs>
        <w:jc w:val="both"/>
        <w:rPr>
          <w:b/>
          <w:sz w:val="26"/>
        </w:rPr>
      </w:pPr>
    </w:p>
    <w:p w14:paraId="32687DBB" w14:textId="18915686" w:rsidR="008A662D" w:rsidRDefault="00F1604F" w:rsidP="008A662D">
      <w:pPr>
        <w:pStyle w:val="lfej"/>
        <w:tabs>
          <w:tab w:val="clear" w:pos="4536"/>
          <w:tab w:val="clear" w:pos="9072"/>
          <w:tab w:val="left" w:pos="4860"/>
        </w:tabs>
        <w:jc w:val="both"/>
        <w:rPr>
          <w:sz w:val="26"/>
        </w:rPr>
      </w:pPr>
      <w:r>
        <w:rPr>
          <w:sz w:val="26"/>
        </w:rPr>
        <w:t>Ajánlattevő teljes felelősséggel tartozik az általa</w:t>
      </w:r>
      <w:r w:rsidR="00531A1F">
        <w:rPr>
          <w:sz w:val="26"/>
        </w:rPr>
        <w:t xml:space="preserve"> foglalkoztatott munkatársakért!</w:t>
      </w:r>
      <w:r>
        <w:rPr>
          <w:sz w:val="26"/>
        </w:rPr>
        <w:t xml:space="preserve"> </w:t>
      </w:r>
    </w:p>
    <w:p w14:paraId="5ADD8D9A" w14:textId="5960FEEE" w:rsidR="008A662D" w:rsidRDefault="008A662D" w:rsidP="008A662D">
      <w:pPr>
        <w:pStyle w:val="lfej"/>
        <w:tabs>
          <w:tab w:val="clear" w:pos="4536"/>
          <w:tab w:val="clear" w:pos="9072"/>
          <w:tab w:val="left" w:pos="4860"/>
        </w:tabs>
        <w:jc w:val="both"/>
        <w:rPr>
          <w:sz w:val="26"/>
        </w:rPr>
      </w:pPr>
    </w:p>
    <w:p w14:paraId="100188F5" w14:textId="3222DC2C" w:rsidR="005014CE" w:rsidRPr="0015534A" w:rsidRDefault="005014CE" w:rsidP="005014CE">
      <w:pPr>
        <w:pStyle w:val="lfej"/>
        <w:tabs>
          <w:tab w:val="clear" w:pos="4536"/>
          <w:tab w:val="clear" w:pos="9072"/>
          <w:tab w:val="left" w:pos="4860"/>
        </w:tabs>
        <w:jc w:val="both"/>
        <w:rPr>
          <w:sz w:val="26"/>
        </w:rPr>
      </w:pPr>
      <w:r w:rsidRPr="0015534A">
        <w:rPr>
          <w:sz w:val="26"/>
        </w:rPr>
        <w:t xml:space="preserve">Ajánlattevő tevékenységét </w:t>
      </w:r>
      <w:r w:rsidRPr="0015534A">
        <w:rPr>
          <w:bCs/>
          <w:sz w:val="26"/>
          <w:szCs w:val="26"/>
        </w:rPr>
        <w:t>az épít</w:t>
      </w:r>
      <w:r w:rsidRPr="0015534A">
        <w:rPr>
          <w:sz w:val="26"/>
          <w:szCs w:val="26"/>
        </w:rPr>
        <w:t>ő</w:t>
      </w:r>
      <w:r w:rsidRPr="0015534A">
        <w:rPr>
          <w:bCs/>
          <w:sz w:val="26"/>
          <w:szCs w:val="26"/>
        </w:rPr>
        <w:t>ipari kivitelezési tevékenységr</w:t>
      </w:r>
      <w:r w:rsidRPr="0015534A">
        <w:rPr>
          <w:sz w:val="26"/>
          <w:szCs w:val="26"/>
        </w:rPr>
        <w:t>ő</w:t>
      </w:r>
      <w:r w:rsidRPr="0015534A">
        <w:rPr>
          <w:bCs/>
          <w:sz w:val="26"/>
          <w:szCs w:val="26"/>
        </w:rPr>
        <w:t xml:space="preserve">l szóló 191/2009. (IX. 15.) Korm. </w:t>
      </w:r>
      <w:r w:rsidRPr="0015534A">
        <w:rPr>
          <w:sz w:val="26"/>
          <w:szCs w:val="26"/>
        </w:rPr>
        <w:t>rendelet és egyéb vonatkozó jogszabályok alapján látja el, illetve a Korm. rendelet előírásai szerint</w:t>
      </w:r>
      <w:r w:rsidRPr="0015534A">
        <w:rPr>
          <w:bCs/>
          <w:sz w:val="26"/>
          <w:szCs w:val="26"/>
        </w:rPr>
        <w:t xml:space="preserve"> </w:t>
      </w:r>
      <w:r w:rsidR="00E178D6">
        <w:rPr>
          <w:bCs/>
          <w:sz w:val="26"/>
          <w:szCs w:val="26"/>
        </w:rPr>
        <w:t xml:space="preserve">végzi </w:t>
      </w:r>
      <w:r w:rsidRPr="0015534A">
        <w:rPr>
          <w:bCs/>
          <w:sz w:val="26"/>
          <w:szCs w:val="26"/>
        </w:rPr>
        <w:t>el</w:t>
      </w:r>
      <w:r w:rsidR="00E178D6">
        <w:rPr>
          <w:bCs/>
          <w:sz w:val="26"/>
          <w:szCs w:val="26"/>
        </w:rPr>
        <w:t>.</w:t>
      </w:r>
      <w:r w:rsidRPr="0015534A">
        <w:rPr>
          <w:bCs/>
          <w:sz w:val="26"/>
          <w:szCs w:val="26"/>
        </w:rPr>
        <w:t xml:space="preserve"> </w:t>
      </w:r>
      <w:r w:rsidRPr="0015534A">
        <w:rPr>
          <w:sz w:val="26"/>
          <w:szCs w:val="26"/>
        </w:rPr>
        <w:t>A szükséges hatósági engedélyek megkéréséről, illetve beszerzéséről Ajánlattevő gondoskodik.</w:t>
      </w:r>
    </w:p>
    <w:p w14:paraId="25EFCD63" w14:textId="77777777" w:rsidR="005014CE" w:rsidRPr="0015534A" w:rsidRDefault="005014CE" w:rsidP="005014CE">
      <w:pPr>
        <w:pStyle w:val="lfej"/>
        <w:tabs>
          <w:tab w:val="clear" w:pos="4536"/>
          <w:tab w:val="clear" w:pos="9072"/>
          <w:tab w:val="left" w:pos="4860"/>
        </w:tabs>
        <w:jc w:val="both"/>
        <w:rPr>
          <w:sz w:val="26"/>
        </w:rPr>
      </w:pPr>
    </w:p>
    <w:p w14:paraId="4F68224A" w14:textId="77777777" w:rsidR="002957E6" w:rsidRDefault="005014CE" w:rsidP="00064CF5">
      <w:pPr>
        <w:pStyle w:val="lfej"/>
        <w:tabs>
          <w:tab w:val="clear" w:pos="4536"/>
          <w:tab w:val="clear" w:pos="9072"/>
          <w:tab w:val="left" w:pos="4860"/>
        </w:tabs>
        <w:jc w:val="both"/>
        <w:rPr>
          <w:sz w:val="26"/>
          <w:szCs w:val="26"/>
        </w:rPr>
      </w:pPr>
      <w:r w:rsidRPr="0015534A">
        <w:rPr>
          <w:sz w:val="26"/>
          <w:szCs w:val="26"/>
        </w:rPr>
        <w:lastRenderedPageBreak/>
        <w:t>Ajánlattevőt késedelmes, illetve hibás teljesítés esetén kötbérfizetési kötelezettség terheli.</w:t>
      </w:r>
    </w:p>
    <w:p w14:paraId="68F84CE5" w14:textId="77777777" w:rsidR="000D3733" w:rsidRDefault="000D3733" w:rsidP="00064CF5">
      <w:pPr>
        <w:pStyle w:val="lfej"/>
        <w:tabs>
          <w:tab w:val="clear" w:pos="4536"/>
          <w:tab w:val="clear" w:pos="9072"/>
          <w:tab w:val="left" w:pos="4860"/>
        </w:tabs>
        <w:jc w:val="both"/>
        <w:rPr>
          <w:sz w:val="26"/>
          <w:szCs w:val="26"/>
        </w:rPr>
      </w:pPr>
    </w:p>
    <w:p w14:paraId="7F874F17" w14:textId="77777777" w:rsidR="000D3733" w:rsidRDefault="000D3733" w:rsidP="00064CF5">
      <w:pPr>
        <w:pStyle w:val="lfej"/>
        <w:tabs>
          <w:tab w:val="clear" w:pos="4536"/>
          <w:tab w:val="clear" w:pos="9072"/>
          <w:tab w:val="left" w:pos="4860"/>
        </w:tabs>
        <w:jc w:val="both"/>
        <w:rPr>
          <w:sz w:val="26"/>
          <w:szCs w:val="26"/>
        </w:rPr>
      </w:pPr>
      <w:r>
        <w:rPr>
          <w:sz w:val="26"/>
          <w:szCs w:val="26"/>
        </w:rPr>
        <w:t>Ajánlattevő köteles biztosítani Ajánlatkérőt, illetve köteles helytállni Ajánlatkérő helyett minden olyan veszteséggel és követeléssel szemben, amely harmadik személyeknek okozott sérülések és dologi károk, valamint az ezekre visszavezethető vagyoni károk következtében jelentkeznek, amennyiben a kár Ajánlattevő tevékenységével összefüggésben keletkezett.</w:t>
      </w:r>
    </w:p>
    <w:p w14:paraId="04F22483" w14:textId="77777777" w:rsidR="00F672AF" w:rsidRDefault="00F672AF" w:rsidP="00064CF5">
      <w:pPr>
        <w:pStyle w:val="lfej"/>
        <w:tabs>
          <w:tab w:val="clear" w:pos="4536"/>
          <w:tab w:val="clear" w:pos="9072"/>
          <w:tab w:val="left" w:pos="4860"/>
        </w:tabs>
        <w:jc w:val="both"/>
        <w:rPr>
          <w:sz w:val="26"/>
          <w:szCs w:val="26"/>
        </w:rPr>
      </w:pPr>
    </w:p>
    <w:p w14:paraId="586F7281" w14:textId="77777777" w:rsidR="00F672AF" w:rsidRDefault="00F672AF" w:rsidP="00064CF5">
      <w:pPr>
        <w:pStyle w:val="lfej"/>
        <w:tabs>
          <w:tab w:val="clear" w:pos="4536"/>
          <w:tab w:val="clear" w:pos="9072"/>
          <w:tab w:val="left" w:pos="4860"/>
        </w:tabs>
        <w:jc w:val="both"/>
        <w:rPr>
          <w:sz w:val="26"/>
          <w:szCs w:val="26"/>
        </w:rPr>
      </w:pPr>
      <w:r>
        <w:rPr>
          <w:sz w:val="26"/>
          <w:szCs w:val="26"/>
        </w:rPr>
        <w:t>A feltárási munkálatok végzése – szilárd burkolat bontásától eltekintve – kézi erővel történik a dokumentációban nem jelölt (Ajánlatkérő által nem ismert) vagy eltérő nyomvonalon megvalósult vezetékek szakadásának megelőzése érdekében. Ezen előírás be nem tartásával összefüggésben bekövetkező szakadások teljes körű helyreállítása a nyertes Ajánlattevő feladata.</w:t>
      </w:r>
    </w:p>
    <w:p w14:paraId="2F1BB059" w14:textId="77777777" w:rsidR="0000374A" w:rsidRDefault="0000374A" w:rsidP="00064CF5">
      <w:pPr>
        <w:pStyle w:val="lfej"/>
        <w:tabs>
          <w:tab w:val="clear" w:pos="4536"/>
          <w:tab w:val="clear" w:pos="9072"/>
          <w:tab w:val="left" w:pos="4860"/>
        </w:tabs>
        <w:jc w:val="both"/>
        <w:rPr>
          <w:sz w:val="26"/>
          <w:szCs w:val="26"/>
        </w:rPr>
      </w:pPr>
    </w:p>
    <w:p w14:paraId="0536B673" w14:textId="12072A06" w:rsidR="00F672AF" w:rsidRPr="006E1A83" w:rsidRDefault="00F672AF" w:rsidP="00064CF5">
      <w:pPr>
        <w:pStyle w:val="lfej"/>
        <w:tabs>
          <w:tab w:val="clear" w:pos="4536"/>
          <w:tab w:val="clear" w:pos="9072"/>
          <w:tab w:val="left" w:pos="4860"/>
        </w:tabs>
        <w:jc w:val="both"/>
        <w:rPr>
          <w:sz w:val="26"/>
          <w:szCs w:val="26"/>
        </w:rPr>
      </w:pPr>
      <w:r>
        <w:rPr>
          <w:sz w:val="26"/>
          <w:szCs w:val="26"/>
        </w:rPr>
        <w:t>Ajánlattevőt az elvégzett munka vonatkozásában 24 hónapos teljes körű jótállási kötelezettség terheli. A szavatossági igényérvényesítési határidőre az egyes nyomvonal jellegű építményszerkezetek</w:t>
      </w:r>
      <w:r w:rsidR="009B7244">
        <w:rPr>
          <w:sz w:val="26"/>
          <w:szCs w:val="26"/>
        </w:rPr>
        <w:t xml:space="preserve"> kötelező alkalmassági idejéről szóló 12/1988. (XII.27.) </w:t>
      </w:r>
      <w:r w:rsidR="009B7244" w:rsidRPr="006E1A83">
        <w:rPr>
          <w:sz w:val="26"/>
          <w:szCs w:val="26"/>
        </w:rPr>
        <w:t xml:space="preserve">ÉVM-IpM-KM-MÉM-KVM rendelet mellékletének </w:t>
      </w:r>
      <w:r w:rsidR="006E1A83" w:rsidRPr="006E1A83">
        <w:rPr>
          <w:sz w:val="26"/>
          <w:szCs w:val="26"/>
        </w:rPr>
        <w:t>I.4.4. és II/5.</w:t>
      </w:r>
      <w:r w:rsidR="009B7244" w:rsidRPr="006E1A83">
        <w:rPr>
          <w:sz w:val="26"/>
          <w:szCs w:val="26"/>
        </w:rPr>
        <w:t>pontja irányadó.</w:t>
      </w:r>
    </w:p>
    <w:p w14:paraId="7C4E782D" w14:textId="77777777" w:rsidR="006E1A83" w:rsidRDefault="006E1A83" w:rsidP="006E1A83">
      <w:pPr>
        <w:pStyle w:val="lfej"/>
        <w:tabs>
          <w:tab w:val="clear" w:pos="4536"/>
          <w:tab w:val="clear" w:pos="9072"/>
          <w:tab w:val="left" w:pos="4860"/>
        </w:tabs>
        <w:jc w:val="both"/>
        <w:rPr>
          <w:sz w:val="26"/>
          <w:szCs w:val="26"/>
        </w:rPr>
      </w:pPr>
    </w:p>
    <w:p w14:paraId="61006E8E" w14:textId="0B093BF9" w:rsidR="006E1A83" w:rsidRPr="006E1A83" w:rsidRDefault="006E1A83" w:rsidP="006E1A83">
      <w:pPr>
        <w:pStyle w:val="lfej"/>
        <w:tabs>
          <w:tab w:val="clear" w:pos="4536"/>
          <w:tab w:val="clear" w:pos="9072"/>
          <w:tab w:val="left" w:pos="4860"/>
        </w:tabs>
        <w:jc w:val="both"/>
        <w:rPr>
          <w:sz w:val="26"/>
          <w:szCs w:val="26"/>
        </w:rPr>
      </w:pPr>
      <w:r w:rsidRPr="006E1A83">
        <w:rPr>
          <w:sz w:val="26"/>
          <w:szCs w:val="26"/>
        </w:rPr>
        <w:t>Ajánlattevőnek a kivitelezéssel érintett területen biztosítania kell a közterületek rendeltetésszerű használatának lehetőségét, amennyiben ennek korlátozása szükséges a munkálatok végzése során, figyelemmel kell lennie a közlekedés biztonságára (például, de nem kizárólagosan: figyelmeztető jelzések, táblák kihelyezése, stb.).</w:t>
      </w:r>
    </w:p>
    <w:p w14:paraId="165F8678" w14:textId="6ED3B1BD" w:rsidR="006E1A83" w:rsidRDefault="006E1A83" w:rsidP="006E1A83">
      <w:pPr>
        <w:pStyle w:val="lfej"/>
        <w:tabs>
          <w:tab w:val="clear" w:pos="4536"/>
          <w:tab w:val="clear" w:pos="9072"/>
          <w:tab w:val="left" w:pos="4860"/>
        </w:tabs>
        <w:jc w:val="both"/>
        <w:rPr>
          <w:sz w:val="26"/>
          <w:szCs w:val="26"/>
        </w:rPr>
      </w:pPr>
      <w:r w:rsidRPr="006E1A83">
        <w:rPr>
          <w:sz w:val="26"/>
          <w:szCs w:val="26"/>
        </w:rPr>
        <w:t>Nyertes Ajánlattevő köteles a kivitelezés során keletkező hulladékot, építési törmeléket, felesleget összegyűjteni és engedéllyel rendelkező kezelőhöz saját költségén elszállítani</w:t>
      </w:r>
      <w:r>
        <w:rPr>
          <w:sz w:val="26"/>
          <w:szCs w:val="26"/>
        </w:rPr>
        <w:t xml:space="preserve"> vagy elszállítt</w:t>
      </w:r>
      <w:r w:rsidRPr="006E1A83">
        <w:rPr>
          <w:sz w:val="26"/>
          <w:szCs w:val="26"/>
        </w:rPr>
        <w:t>atni, a hulladék átvételéről szóló dokumentumot Ajánlatkérő részére bemutatni.</w:t>
      </w:r>
    </w:p>
    <w:p w14:paraId="47E5D852" w14:textId="15E06606" w:rsidR="005B2D65" w:rsidRDefault="005B2D65" w:rsidP="00064CF5">
      <w:pPr>
        <w:pStyle w:val="lfej"/>
        <w:tabs>
          <w:tab w:val="clear" w:pos="4536"/>
          <w:tab w:val="clear" w:pos="9072"/>
          <w:tab w:val="left" w:pos="4860"/>
        </w:tabs>
        <w:jc w:val="both"/>
        <w:rPr>
          <w:sz w:val="26"/>
          <w:szCs w:val="26"/>
        </w:rPr>
      </w:pPr>
      <w:r>
        <w:rPr>
          <w:sz w:val="26"/>
          <w:szCs w:val="26"/>
        </w:rPr>
        <w:t>A nyertes ajánlatevő köteles a műszaki dokumentáció részét képező vízjogi létesítési engedély hatósági előírásainak teljes körű betartására.</w:t>
      </w:r>
    </w:p>
    <w:p w14:paraId="076D8521" w14:textId="1B5813C9" w:rsidR="00F47369" w:rsidRDefault="00F47369" w:rsidP="00064CF5">
      <w:pPr>
        <w:pStyle w:val="lfej"/>
        <w:tabs>
          <w:tab w:val="clear" w:pos="4536"/>
          <w:tab w:val="clear" w:pos="9072"/>
          <w:tab w:val="left" w:pos="4860"/>
        </w:tabs>
        <w:jc w:val="both"/>
        <w:rPr>
          <w:sz w:val="26"/>
          <w:szCs w:val="26"/>
        </w:rPr>
      </w:pPr>
      <w:r>
        <w:rPr>
          <w:sz w:val="26"/>
          <w:szCs w:val="26"/>
        </w:rPr>
        <w:t>A nyerte</w:t>
      </w:r>
      <w:r w:rsidR="005B2D65">
        <w:rPr>
          <w:sz w:val="26"/>
          <w:szCs w:val="26"/>
        </w:rPr>
        <w:t>s ajánlatevő feladata ajánlatkérő helyett és nevében eljárva a kitermelt ásványi anyag után bányajáradék önbevallás készítése és</w:t>
      </w:r>
      <w:r>
        <w:rPr>
          <w:sz w:val="26"/>
          <w:szCs w:val="26"/>
        </w:rPr>
        <w:t xml:space="preserve"> bányajáradék fizetési kötelezettség teljesítése.</w:t>
      </w:r>
    </w:p>
    <w:p w14:paraId="3EE0689F" w14:textId="421A6185" w:rsidR="001E65CC" w:rsidRDefault="00F47369" w:rsidP="00F47369">
      <w:pPr>
        <w:pStyle w:val="lfej"/>
        <w:tabs>
          <w:tab w:val="left" w:pos="4860"/>
        </w:tabs>
        <w:jc w:val="both"/>
        <w:rPr>
          <w:sz w:val="26"/>
          <w:szCs w:val="26"/>
        </w:rPr>
      </w:pPr>
      <w:r w:rsidRPr="00F47369">
        <w:rPr>
          <w:sz w:val="26"/>
          <w:szCs w:val="26"/>
        </w:rPr>
        <w:t>Ajánlattevőnek az ajánlatban nyilatkoznia kell, hogy az 1997. évi LXXVIII. törvény 39. §. (2) bekezdése alapján az ajánlatkérés tárgya szerinti vállalkozó kivitelezői tevékenységet folytathatja. A nyilatkozatnak tartalmaznia kell ajánlattevőnek a Magyar Kereskedelmi és Iparkamara által vezetett, Építőipari Kivitelezői Nyilvántartás szerinti azonosító számát (nyilvántartási szám).</w:t>
      </w:r>
    </w:p>
    <w:p w14:paraId="091C0948" w14:textId="40388164" w:rsidR="001E65CC" w:rsidRDefault="001E65CC" w:rsidP="00F47369">
      <w:pPr>
        <w:pStyle w:val="lfej"/>
        <w:tabs>
          <w:tab w:val="left" w:pos="4860"/>
        </w:tabs>
        <w:jc w:val="both"/>
        <w:rPr>
          <w:sz w:val="26"/>
          <w:szCs w:val="26"/>
        </w:rPr>
      </w:pPr>
      <w:r>
        <w:rPr>
          <w:sz w:val="26"/>
          <w:szCs w:val="26"/>
        </w:rPr>
        <w:t>A nyertes pályázó köteles az építési munkák megkezdésétől lezárásáig</w:t>
      </w:r>
      <w:r w:rsidR="008154FB">
        <w:rPr>
          <w:sz w:val="26"/>
          <w:szCs w:val="26"/>
        </w:rPr>
        <w:t xml:space="preserve"> elektronikus</w:t>
      </w:r>
      <w:r>
        <w:rPr>
          <w:sz w:val="26"/>
          <w:szCs w:val="26"/>
        </w:rPr>
        <w:t xml:space="preserve"> építési naplót vezetni.</w:t>
      </w:r>
    </w:p>
    <w:p w14:paraId="1F020A7C" w14:textId="77777777" w:rsidR="000D3733" w:rsidRDefault="000D3733" w:rsidP="00064CF5">
      <w:pPr>
        <w:pStyle w:val="lfej"/>
        <w:tabs>
          <w:tab w:val="clear" w:pos="4536"/>
          <w:tab w:val="clear" w:pos="9072"/>
          <w:tab w:val="left" w:pos="4860"/>
        </w:tabs>
        <w:jc w:val="both"/>
        <w:rPr>
          <w:sz w:val="26"/>
          <w:szCs w:val="26"/>
        </w:rPr>
      </w:pPr>
    </w:p>
    <w:p w14:paraId="2C58ED12" w14:textId="371FC288" w:rsidR="00F1604F" w:rsidRDefault="00F1604F" w:rsidP="00064CF5">
      <w:pPr>
        <w:pStyle w:val="lfej"/>
        <w:tabs>
          <w:tab w:val="clear" w:pos="4536"/>
          <w:tab w:val="clear" w:pos="9072"/>
          <w:tab w:val="left" w:pos="4860"/>
        </w:tabs>
        <w:jc w:val="both"/>
        <w:rPr>
          <w:b/>
          <w:sz w:val="26"/>
        </w:rPr>
      </w:pPr>
      <w:r>
        <w:rPr>
          <w:b/>
          <w:sz w:val="26"/>
        </w:rPr>
        <w:t xml:space="preserve">15. Hiánypótlás és helyszíni megtekintés lehetősége: </w:t>
      </w:r>
    </w:p>
    <w:p w14:paraId="242F114E" w14:textId="77777777" w:rsidR="00A066D7" w:rsidRDefault="00A066D7" w:rsidP="00064CF5">
      <w:pPr>
        <w:pStyle w:val="lfej"/>
        <w:tabs>
          <w:tab w:val="clear" w:pos="4536"/>
          <w:tab w:val="clear" w:pos="9072"/>
          <w:tab w:val="left" w:pos="4860"/>
        </w:tabs>
        <w:jc w:val="both"/>
        <w:rPr>
          <w:b/>
          <w:sz w:val="26"/>
        </w:rPr>
      </w:pPr>
    </w:p>
    <w:p w14:paraId="0A1DAE5F" w14:textId="77777777" w:rsidR="00064CF5" w:rsidRDefault="00064CF5" w:rsidP="00064CF5">
      <w:pPr>
        <w:pStyle w:val="lfej"/>
        <w:tabs>
          <w:tab w:val="clear" w:pos="4536"/>
          <w:tab w:val="clear" w:pos="9072"/>
          <w:tab w:val="left" w:pos="4860"/>
        </w:tabs>
        <w:jc w:val="both"/>
        <w:rPr>
          <w:sz w:val="26"/>
        </w:rPr>
      </w:pPr>
      <w:r>
        <w:rPr>
          <w:sz w:val="26"/>
        </w:rPr>
        <w:t>Ajánlatkérő a hiánypótlás lehetőségét biztosítja.</w:t>
      </w:r>
    </w:p>
    <w:p w14:paraId="2FB7271D" w14:textId="77777777" w:rsidR="00F672AF" w:rsidRPr="00064CF5" w:rsidRDefault="00F672AF" w:rsidP="00064CF5">
      <w:pPr>
        <w:pStyle w:val="lfej"/>
        <w:tabs>
          <w:tab w:val="clear" w:pos="4536"/>
          <w:tab w:val="clear" w:pos="9072"/>
          <w:tab w:val="left" w:pos="4860"/>
        </w:tabs>
        <w:jc w:val="both"/>
        <w:rPr>
          <w:i/>
          <w:sz w:val="26"/>
        </w:rPr>
      </w:pPr>
      <w:r>
        <w:rPr>
          <w:sz w:val="26"/>
        </w:rPr>
        <w:t xml:space="preserve">Ajánlatkérő az ajánlatok bírálata során – az Ajánlattevők tájékoztatása mellett – hiánypótlást rendelhet el annak érdekében, hogy Ajánlattevő ajánlata a jelen </w:t>
      </w:r>
      <w:r>
        <w:rPr>
          <w:sz w:val="26"/>
        </w:rPr>
        <w:lastRenderedPageBreak/>
        <w:t>ajánlatkérésben, illetve rendelkezésre bocsátott dokumentációban foglaltakkal összhangban álljon.</w:t>
      </w:r>
    </w:p>
    <w:p w14:paraId="7E2A1A9B" w14:textId="77777777" w:rsidR="006E1A83" w:rsidRDefault="006E1A83" w:rsidP="00F1604F">
      <w:pPr>
        <w:pStyle w:val="lfej"/>
        <w:tabs>
          <w:tab w:val="left" w:pos="4860"/>
        </w:tabs>
        <w:jc w:val="both"/>
        <w:rPr>
          <w:b/>
          <w:bCs/>
          <w:sz w:val="26"/>
        </w:rPr>
      </w:pPr>
    </w:p>
    <w:p w14:paraId="42905DE1" w14:textId="3127333F" w:rsidR="00F1604F" w:rsidRDefault="00F1604F" w:rsidP="00F1604F">
      <w:pPr>
        <w:pStyle w:val="lfej"/>
        <w:tabs>
          <w:tab w:val="left" w:pos="4860"/>
        </w:tabs>
        <w:jc w:val="both"/>
        <w:rPr>
          <w:sz w:val="26"/>
        </w:rPr>
      </w:pPr>
      <w:r>
        <w:rPr>
          <w:b/>
          <w:bCs/>
          <w:sz w:val="26"/>
        </w:rPr>
        <w:t xml:space="preserve">16.    Kiegészítő tájékoztatás kérés határideje: </w:t>
      </w:r>
      <w:r w:rsidR="0062676C">
        <w:rPr>
          <w:sz w:val="26"/>
        </w:rPr>
        <w:t>2021</w:t>
      </w:r>
      <w:r w:rsidR="005B2D65">
        <w:rPr>
          <w:sz w:val="26"/>
        </w:rPr>
        <w:t>.</w:t>
      </w:r>
      <w:r w:rsidR="001853F8">
        <w:rPr>
          <w:sz w:val="26"/>
        </w:rPr>
        <w:t xml:space="preserve"> </w:t>
      </w:r>
      <w:r w:rsidR="0062676C">
        <w:rPr>
          <w:sz w:val="26"/>
        </w:rPr>
        <w:t>július</w:t>
      </w:r>
      <w:r w:rsidR="001853F8">
        <w:rPr>
          <w:sz w:val="26"/>
        </w:rPr>
        <w:t xml:space="preserve"> hó </w:t>
      </w:r>
      <w:r w:rsidR="00CC7CE3">
        <w:rPr>
          <w:sz w:val="26"/>
        </w:rPr>
        <w:t>27</w:t>
      </w:r>
      <w:r w:rsidR="00064CF5">
        <w:rPr>
          <w:sz w:val="26"/>
        </w:rPr>
        <w:t xml:space="preserve"> napja 10</w:t>
      </w:r>
      <w:r>
        <w:rPr>
          <w:sz w:val="26"/>
        </w:rPr>
        <w:t xml:space="preserve"> óra</w:t>
      </w:r>
    </w:p>
    <w:p w14:paraId="376E5495" w14:textId="505B9C15" w:rsidR="00064CF5" w:rsidRDefault="00064CF5" w:rsidP="00064CF5">
      <w:pPr>
        <w:pStyle w:val="lfej"/>
        <w:tabs>
          <w:tab w:val="left" w:pos="4860"/>
        </w:tabs>
        <w:spacing w:before="120"/>
        <w:jc w:val="both"/>
        <w:rPr>
          <w:b/>
          <w:bCs/>
          <w:sz w:val="26"/>
        </w:rPr>
      </w:pPr>
      <w:r w:rsidRPr="00987C56">
        <w:rPr>
          <w:sz w:val="26"/>
        </w:rPr>
        <w:t xml:space="preserve">Az Ajánlattevő az ajánlatkérésben foglaltakkal </w:t>
      </w:r>
      <w:r>
        <w:rPr>
          <w:sz w:val="26"/>
        </w:rPr>
        <w:t xml:space="preserve">összefüggésben </w:t>
      </w:r>
      <w:r w:rsidRPr="00987C56">
        <w:rPr>
          <w:sz w:val="26"/>
        </w:rPr>
        <w:t>kiegészítő (értelmező) tájékoztatást kérhet</w:t>
      </w:r>
      <w:r>
        <w:rPr>
          <w:sz w:val="26"/>
        </w:rPr>
        <w:t>, melyet az Ajánlatkérő kapcsolattartójának elektronikus elérhetőségére kell megküldeni</w:t>
      </w:r>
      <w:r w:rsidRPr="00987C56">
        <w:rPr>
          <w:sz w:val="26"/>
        </w:rPr>
        <w:t xml:space="preserve">. Ajánlatkérő </w:t>
      </w:r>
      <w:r>
        <w:rPr>
          <w:sz w:val="26"/>
        </w:rPr>
        <w:t xml:space="preserve">kapcsolattartója </w:t>
      </w:r>
      <w:r w:rsidRPr="00987C56">
        <w:rPr>
          <w:sz w:val="26"/>
        </w:rPr>
        <w:t>a kiegészítő tájékoztatás</w:t>
      </w:r>
      <w:r>
        <w:rPr>
          <w:sz w:val="26"/>
        </w:rPr>
        <w:t>t</w:t>
      </w:r>
      <w:r w:rsidRPr="00987C56">
        <w:rPr>
          <w:sz w:val="26"/>
        </w:rPr>
        <w:t xml:space="preserve"> </w:t>
      </w:r>
      <w:r w:rsidR="0062676C">
        <w:rPr>
          <w:sz w:val="26"/>
        </w:rPr>
        <w:t>legkésőbb 2021</w:t>
      </w:r>
      <w:r w:rsidR="001853F8">
        <w:rPr>
          <w:sz w:val="26"/>
        </w:rPr>
        <w:t xml:space="preserve">. </w:t>
      </w:r>
      <w:r w:rsidR="0062676C">
        <w:rPr>
          <w:sz w:val="26"/>
        </w:rPr>
        <w:t>július</w:t>
      </w:r>
      <w:r w:rsidR="001853F8">
        <w:rPr>
          <w:sz w:val="26"/>
        </w:rPr>
        <w:t xml:space="preserve"> </w:t>
      </w:r>
      <w:r w:rsidR="0062676C">
        <w:rPr>
          <w:sz w:val="26"/>
        </w:rPr>
        <w:t>2</w:t>
      </w:r>
      <w:r w:rsidR="003E6DE3">
        <w:rPr>
          <w:sz w:val="26"/>
        </w:rPr>
        <w:t>9</w:t>
      </w:r>
      <w:r w:rsidR="001853F8">
        <w:rPr>
          <w:sz w:val="26"/>
        </w:rPr>
        <w:t xml:space="preserve"> </w:t>
      </w:r>
      <w:r>
        <w:rPr>
          <w:sz w:val="26"/>
        </w:rPr>
        <w:t>napján 12:00 óráig</w:t>
      </w:r>
      <w:r w:rsidRPr="00987C56">
        <w:rPr>
          <w:sz w:val="26"/>
        </w:rPr>
        <w:t xml:space="preserve"> küldi</w:t>
      </w:r>
      <w:r>
        <w:rPr>
          <w:sz w:val="26"/>
        </w:rPr>
        <w:t xml:space="preserve"> meg az Ajánlattevő tájékoztatás kérésére irányuló elektronikus levelében megjelölt e-mail címére</w:t>
      </w:r>
      <w:r w:rsidRPr="00987C56">
        <w:rPr>
          <w:sz w:val="26"/>
        </w:rPr>
        <w:t>.</w:t>
      </w:r>
      <w:r w:rsidRPr="00987C56">
        <w:rPr>
          <w:b/>
          <w:bCs/>
          <w:sz w:val="26"/>
        </w:rPr>
        <w:t xml:space="preserve"> </w:t>
      </w:r>
    </w:p>
    <w:p w14:paraId="3C7D0B80" w14:textId="77777777" w:rsidR="00A066D7" w:rsidRDefault="00A066D7" w:rsidP="00F1604F">
      <w:pPr>
        <w:pStyle w:val="lfej"/>
        <w:tabs>
          <w:tab w:val="clear" w:pos="4536"/>
          <w:tab w:val="clear" w:pos="9072"/>
          <w:tab w:val="left" w:pos="4860"/>
        </w:tabs>
        <w:jc w:val="both"/>
        <w:rPr>
          <w:b/>
          <w:sz w:val="26"/>
        </w:rPr>
      </w:pPr>
    </w:p>
    <w:p w14:paraId="323B9045" w14:textId="1E159894" w:rsidR="00F1604F" w:rsidRDefault="00F1604F" w:rsidP="00F1604F">
      <w:pPr>
        <w:pStyle w:val="lfej"/>
        <w:tabs>
          <w:tab w:val="clear" w:pos="4536"/>
          <w:tab w:val="clear" w:pos="9072"/>
          <w:tab w:val="left" w:pos="4860"/>
        </w:tabs>
        <w:jc w:val="both"/>
        <w:rPr>
          <w:b/>
          <w:sz w:val="26"/>
        </w:rPr>
      </w:pPr>
      <w:r>
        <w:rPr>
          <w:b/>
          <w:sz w:val="26"/>
        </w:rPr>
        <w:t>17. Egyéb információk:</w:t>
      </w:r>
    </w:p>
    <w:p w14:paraId="6302C616" w14:textId="77777777" w:rsidR="00646687" w:rsidRPr="00646687" w:rsidRDefault="00646687" w:rsidP="00646687">
      <w:pPr>
        <w:pStyle w:val="lfej"/>
        <w:tabs>
          <w:tab w:val="left" w:pos="4860"/>
        </w:tabs>
        <w:spacing w:before="120"/>
        <w:jc w:val="both"/>
        <w:rPr>
          <w:sz w:val="26"/>
        </w:rPr>
      </w:pPr>
      <w:bookmarkStart w:id="2" w:name="_Hlk479061694"/>
      <w:r w:rsidRPr="00646687">
        <w:t xml:space="preserve">17.1 Az </w:t>
      </w:r>
      <w:r w:rsidRPr="00646687">
        <w:rPr>
          <w:sz w:val="26"/>
        </w:rPr>
        <w:t>ajánlattétel</w:t>
      </w:r>
      <w:r w:rsidRPr="00646687">
        <w:t xml:space="preserve"> </w:t>
      </w:r>
      <w:r w:rsidRPr="00646687">
        <w:rPr>
          <w:sz w:val="26"/>
        </w:rPr>
        <w:t>megtörténtével Ajánlattevő hozzájárul neve, székhelye, ajánlati ára és az eljárás lefolytatása során értékelésre kerülő egyéb szempontok nyilvánosságra hozatalához.</w:t>
      </w:r>
    </w:p>
    <w:p w14:paraId="7C763146" w14:textId="77777777" w:rsidR="00646687" w:rsidRPr="00646687" w:rsidRDefault="00646687" w:rsidP="00646687">
      <w:pPr>
        <w:pStyle w:val="lfej"/>
        <w:tabs>
          <w:tab w:val="left" w:pos="4860"/>
        </w:tabs>
        <w:spacing w:before="120"/>
        <w:jc w:val="both"/>
        <w:rPr>
          <w:sz w:val="26"/>
        </w:rPr>
      </w:pPr>
      <w:r w:rsidRPr="00646687">
        <w:rPr>
          <w:sz w:val="26"/>
        </w:rPr>
        <w:t xml:space="preserve">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 E Ft összeget eléri, vagy azt meghaladja, csak az alábbi feltételek megléte esetén kerülhet sor. </w:t>
      </w:r>
    </w:p>
    <w:p w14:paraId="7A31EF37" w14:textId="77777777" w:rsidR="00646687" w:rsidRDefault="00646687" w:rsidP="00646687">
      <w:pPr>
        <w:pStyle w:val="lfej"/>
        <w:tabs>
          <w:tab w:val="left" w:pos="4860"/>
        </w:tabs>
        <w:spacing w:before="120"/>
        <w:jc w:val="both"/>
        <w:rPr>
          <w:sz w:val="26"/>
        </w:rPr>
      </w:pPr>
      <w:r w:rsidRPr="00646687">
        <w:rPr>
          <w:sz w:val="26"/>
        </w:rPr>
        <w:t>Ezen feltételekről a másik szerződő felet szerződéskötés előtt tájékoztatni szükséges.</w:t>
      </w:r>
    </w:p>
    <w:p w14:paraId="5BE61E70" w14:textId="77777777" w:rsidR="00862503" w:rsidRPr="00646687" w:rsidRDefault="00862503" w:rsidP="00646687">
      <w:pPr>
        <w:pStyle w:val="lfej"/>
        <w:tabs>
          <w:tab w:val="left" w:pos="4860"/>
        </w:tabs>
        <w:spacing w:before="120"/>
        <w:jc w:val="both"/>
        <w:rPr>
          <w:sz w:val="26"/>
        </w:rPr>
      </w:pPr>
    </w:p>
    <w:p w14:paraId="68B30651" w14:textId="77777777" w:rsidR="00646687" w:rsidRPr="00F47369" w:rsidRDefault="00646687" w:rsidP="00646687">
      <w:pPr>
        <w:numPr>
          <w:ilvl w:val="0"/>
          <w:numId w:val="9"/>
        </w:numPr>
        <w:spacing w:line="276" w:lineRule="auto"/>
        <w:jc w:val="both"/>
        <w:rPr>
          <w:sz w:val="26"/>
          <w:szCs w:val="26"/>
        </w:rPr>
      </w:pPr>
      <w:r w:rsidRPr="00F47369">
        <w:rPr>
          <w:sz w:val="26"/>
          <w:szCs w:val="26"/>
        </w:rPr>
        <w:t>A szerződés mellékletét képezi a határozat 1. melléklete szerinti nyilatkozat.</w:t>
      </w:r>
    </w:p>
    <w:p w14:paraId="37063CA6" w14:textId="77777777" w:rsidR="00646687" w:rsidRPr="00F47369" w:rsidRDefault="00646687" w:rsidP="00646687">
      <w:pPr>
        <w:numPr>
          <w:ilvl w:val="0"/>
          <w:numId w:val="9"/>
        </w:numPr>
        <w:spacing w:line="276" w:lineRule="auto"/>
        <w:jc w:val="both"/>
        <w:rPr>
          <w:sz w:val="26"/>
          <w:szCs w:val="26"/>
        </w:rPr>
      </w:pPr>
      <w:r w:rsidRPr="00F47369">
        <w:rPr>
          <w:sz w:val="26"/>
          <w:szCs w:val="26"/>
        </w:rPr>
        <w:t xml:space="preserve">A szerződés egy pontjában rögzítésre kerül az alábbi feltétel: </w:t>
      </w:r>
    </w:p>
    <w:p w14:paraId="05518360" w14:textId="77777777" w:rsidR="00646687" w:rsidRPr="00F47369" w:rsidRDefault="00646687" w:rsidP="00646687">
      <w:pPr>
        <w:numPr>
          <w:ilvl w:val="0"/>
          <w:numId w:val="9"/>
        </w:numPr>
        <w:spacing w:line="276" w:lineRule="auto"/>
        <w:jc w:val="both"/>
        <w:rPr>
          <w:sz w:val="26"/>
          <w:szCs w:val="26"/>
        </w:rPr>
      </w:pPr>
      <w:r w:rsidRPr="00F47369">
        <w:rPr>
          <w:sz w:val="26"/>
          <w:szCs w:val="26"/>
        </w:rPr>
        <w:t>„A … (szerződő fél) hozzájárul, hogy az önkormányzat Polgármesteri Hivatala/ intézménye/ 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2329AFE6" w14:textId="77777777" w:rsidR="00646687" w:rsidRPr="00646687" w:rsidRDefault="00646687" w:rsidP="00646687">
      <w:pPr>
        <w:spacing w:line="276" w:lineRule="auto"/>
        <w:jc w:val="both"/>
      </w:pPr>
    </w:p>
    <w:p w14:paraId="6F671EBB" w14:textId="77777777" w:rsidR="00A066D7" w:rsidRDefault="00646687" w:rsidP="00646687">
      <w:pPr>
        <w:pStyle w:val="lfej"/>
        <w:tabs>
          <w:tab w:val="left" w:pos="4860"/>
        </w:tabs>
        <w:spacing w:before="120"/>
        <w:jc w:val="both"/>
        <w:rPr>
          <w:sz w:val="26"/>
        </w:rPr>
      </w:pPr>
      <w:r w:rsidRPr="00646687">
        <w:rPr>
          <w:sz w:val="26"/>
        </w:rPr>
        <w:t>Tiszaújvárosi gazdasági tevékenységet folytató vállalkozásnak kell tekinteni azt, amely székhellyel, vagy telephellyel rendelkezik Tiszaújvárosban, vagy ideiglenes g</w:t>
      </w:r>
      <w:r w:rsidR="00862503">
        <w:rPr>
          <w:sz w:val="26"/>
        </w:rPr>
        <w:t>azdasági tevékenységet folytat.</w:t>
      </w:r>
    </w:p>
    <w:p w14:paraId="43B6A5DF" w14:textId="6212CF10" w:rsidR="00646687" w:rsidRDefault="00646687" w:rsidP="00646687">
      <w:pPr>
        <w:pStyle w:val="lfej"/>
        <w:tabs>
          <w:tab w:val="left" w:pos="4860"/>
        </w:tabs>
        <w:spacing w:before="120"/>
        <w:jc w:val="both"/>
        <w:rPr>
          <w:sz w:val="26"/>
        </w:rPr>
      </w:pPr>
      <w:r w:rsidRPr="00646687">
        <w:rPr>
          <w:sz w:val="26"/>
        </w:rPr>
        <w:lastRenderedPageBreak/>
        <w:t xml:space="preserve">A tartozásmentességre vonatkozóan az ajánlattevőknek jelen ajánlatkérés mellékletét képező nyomtatványon kell nyilatkoznia, amely majd a megkötendő </w:t>
      </w:r>
      <w:r w:rsidR="00862503">
        <w:rPr>
          <w:sz w:val="26"/>
        </w:rPr>
        <w:t>szerződés részét fogja képezni.</w:t>
      </w:r>
    </w:p>
    <w:p w14:paraId="74CE6F11" w14:textId="4C3B60E2" w:rsidR="00646687" w:rsidRPr="00646687" w:rsidRDefault="00646687" w:rsidP="00646687">
      <w:pPr>
        <w:pStyle w:val="lfej"/>
        <w:tabs>
          <w:tab w:val="left" w:pos="4860"/>
        </w:tabs>
        <w:spacing w:before="120"/>
        <w:jc w:val="both"/>
        <w:rPr>
          <w:sz w:val="26"/>
        </w:rPr>
      </w:pPr>
      <w:r w:rsidRPr="00646687">
        <w:rPr>
          <w:sz w:val="26"/>
        </w:rPr>
        <w:t>17.3. Ajánlattevőnek árajánlatát az alábbiak szerint kell meghatároznia:</w:t>
      </w:r>
    </w:p>
    <w:p w14:paraId="46B32545" w14:textId="5144C736" w:rsidR="00646687" w:rsidRPr="00646687" w:rsidRDefault="00646687" w:rsidP="00646687">
      <w:pPr>
        <w:pStyle w:val="lfej"/>
        <w:tabs>
          <w:tab w:val="left" w:pos="4860"/>
        </w:tabs>
        <w:spacing w:before="120"/>
        <w:jc w:val="both"/>
        <w:rPr>
          <w:sz w:val="26"/>
        </w:rPr>
      </w:pPr>
      <w:r w:rsidRPr="00646687">
        <w:rPr>
          <w:sz w:val="26"/>
        </w:rPr>
        <w:t>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(ideértve a kiszállítási díjat is) és mindennemű egyéb kiadást.</w:t>
      </w:r>
    </w:p>
    <w:p w14:paraId="61A99611" w14:textId="77777777" w:rsidR="00646687" w:rsidRPr="00646687" w:rsidRDefault="00646687" w:rsidP="00646687">
      <w:pPr>
        <w:pStyle w:val="lfej"/>
        <w:tabs>
          <w:tab w:val="left" w:pos="4860"/>
        </w:tabs>
        <w:spacing w:before="120"/>
        <w:jc w:val="both"/>
        <w:rPr>
          <w:sz w:val="26"/>
        </w:rPr>
      </w:pPr>
      <w:r w:rsidRPr="00646687">
        <w:rPr>
          <w:sz w:val="26"/>
        </w:rPr>
        <w:t xml:space="preserve">17.4. Ajánlatkérő fenntartja az ajánlatkérés eredménytelenné nyilvánításának jogát. </w:t>
      </w:r>
    </w:p>
    <w:p w14:paraId="052F994F" w14:textId="1D008CDB" w:rsidR="00646687" w:rsidRPr="00646687" w:rsidRDefault="00646687" w:rsidP="00646687">
      <w:pPr>
        <w:pStyle w:val="lfej"/>
        <w:tabs>
          <w:tab w:val="left" w:pos="4860"/>
        </w:tabs>
        <w:spacing w:before="120"/>
        <w:jc w:val="both"/>
        <w:rPr>
          <w:sz w:val="26"/>
        </w:rPr>
      </w:pPr>
      <w:r w:rsidRPr="00646687">
        <w:rPr>
          <w:sz w:val="26"/>
        </w:rPr>
        <w:t>Ajánlatkérőt nem terheli szerződéskötési kötelezettség.</w:t>
      </w:r>
    </w:p>
    <w:p w14:paraId="75B0E8CD" w14:textId="5C928E47" w:rsidR="00646687" w:rsidRPr="00646687" w:rsidRDefault="00646687" w:rsidP="00646687">
      <w:pPr>
        <w:pStyle w:val="lfej"/>
        <w:tabs>
          <w:tab w:val="left" w:pos="4860"/>
        </w:tabs>
        <w:spacing w:before="120"/>
        <w:jc w:val="both"/>
        <w:rPr>
          <w:sz w:val="26"/>
        </w:rPr>
      </w:pPr>
      <w:r w:rsidRPr="00646687">
        <w:rPr>
          <w:sz w:val="26"/>
        </w:rPr>
        <w:t>17.5. Ajánlatkérő felhívja a Tisztelt Ajánlattevők figyelmét, hogy részletes árajánlatukat az Ajánlatkérő által rendelkezésre bocsátott jellemző mennyiségek, adatok alap</w:t>
      </w:r>
      <w:r>
        <w:rPr>
          <w:sz w:val="26"/>
        </w:rPr>
        <w:t xml:space="preserve">ján értelemszerűen tegyék meg. </w:t>
      </w:r>
    </w:p>
    <w:p w14:paraId="0FA9BF80" w14:textId="4495CED7" w:rsidR="00646687" w:rsidRPr="00646687" w:rsidRDefault="00646687" w:rsidP="00646687">
      <w:pPr>
        <w:pStyle w:val="lfej"/>
        <w:tabs>
          <w:tab w:val="left" w:pos="4860"/>
        </w:tabs>
        <w:spacing w:before="120"/>
        <w:jc w:val="both"/>
        <w:rPr>
          <w:sz w:val="26"/>
        </w:rPr>
      </w:pPr>
      <w:r w:rsidRPr="00646687">
        <w:rPr>
          <w:sz w:val="26"/>
        </w:rPr>
        <w:t>17.6. A TiszaSzolg 2004 Kft. fenntartja a jogot, hogy a beérkezett ajánlatok elbírálása során, az érvényes ajánlatot benyújtó vállalkozókkal tárgyalást kezdeményezzen. A tárgyalások célja, hogy a TiszaSzolg 2004 Kft. a legkedvezőbb felt</w:t>
      </w:r>
      <w:r>
        <w:rPr>
          <w:sz w:val="26"/>
        </w:rPr>
        <w:t>ételekkel köthessen szerződést.</w:t>
      </w:r>
    </w:p>
    <w:p w14:paraId="52A78346" w14:textId="508E77CB" w:rsidR="00646687" w:rsidRPr="00646687" w:rsidRDefault="00646687" w:rsidP="00646687">
      <w:pPr>
        <w:pStyle w:val="lfej"/>
        <w:tabs>
          <w:tab w:val="left" w:pos="4860"/>
        </w:tabs>
        <w:spacing w:before="120"/>
        <w:jc w:val="both"/>
        <w:rPr>
          <w:sz w:val="26"/>
        </w:rPr>
      </w:pPr>
      <w:r w:rsidRPr="00646687">
        <w:rPr>
          <w:sz w:val="26"/>
        </w:rPr>
        <w:t>17.7. Ajánlatkérő felhívja a Tisztelt Ajánlattevők figyelmét, hogy jelen ajánlatkérés, valamint az eljárás eredményéről készült tájékoztatás az Ajánlattevő kapcsolattartójának elektronikus el</w:t>
      </w:r>
      <w:r>
        <w:rPr>
          <w:sz w:val="26"/>
        </w:rPr>
        <w:t>érhetőségére kerül megküldésre.</w:t>
      </w:r>
    </w:p>
    <w:p w14:paraId="7F63EFEA" w14:textId="77777777" w:rsidR="00646687" w:rsidRPr="00646687" w:rsidRDefault="00646687" w:rsidP="00646687">
      <w:pPr>
        <w:pStyle w:val="lfej"/>
        <w:tabs>
          <w:tab w:val="left" w:pos="4860"/>
        </w:tabs>
        <w:spacing w:before="120"/>
        <w:jc w:val="both"/>
        <w:rPr>
          <w:sz w:val="26"/>
        </w:rPr>
      </w:pPr>
      <w:r w:rsidRPr="00646687">
        <w:rPr>
          <w:sz w:val="26"/>
        </w:rPr>
        <w:t xml:space="preserve">17.8. Az ajánlatkérés </w:t>
      </w:r>
      <w:smartTag w:uri="urn:schemas-microsoft-com:office:smarttags" w:element="metricconverter">
        <w:smartTagPr>
          <w:attr w:name="ProductID" w:val="7. g"/>
        </w:smartTagPr>
        <w:r w:rsidRPr="00646687">
          <w:rPr>
            <w:sz w:val="26"/>
          </w:rPr>
          <w:t>7. g</w:t>
        </w:r>
      </w:smartTag>
      <w:r w:rsidRPr="00646687">
        <w:rPr>
          <w:sz w:val="26"/>
        </w:rPr>
        <w:t>), h), k) és m) pontjában meghatározott kizáró okok fennállását az Ajánlatkérő az állami adóhatóság nyilvántartásából történő közvetlen lekérdezéssel, illetve elektronikus adatbázisokba történő betekintéssel ellenőrzi.</w:t>
      </w:r>
    </w:p>
    <w:p w14:paraId="37F7DBE5" w14:textId="77777777" w:rsidR="00646687" w:rsidRPr="00646687" w:rsidRDefault="00646687" w:rsidP="00646687">
      <w:pPr>
        <w:pStyle w:val="lfej"/>
        <w:tabs>
          <w:tab w:val="left" w:pos="4860"/>
        </w:tabs>
        <w:spacing w:before="120"/>
        <w:jc w:val="both"/>
        <w:rPr>
          <w:sz w:val="26"/>
        </w:rPr>
      </w:pPr>
      <w:r w:rsidRPr="00646687">
        <w:rPr>
          <w:sz w:val="26"/>
        </w:rPr>
        <w:t>Az ajánlatkérés 7. o) pontjában foglaltak fennállását Ajánlatkérő egy évre visszamenőleg ellenőrzi.</w:t>
      </w:r>
    </w:p>
    <w:p w14:paraId="3ABBABA5" w14:textId="22493E5D" w:rsidR="00646687" w:rsidRDefault="00646687" w:rsidP="00646687">
      <w:pPr>
        <w:pStyle w:val="lfej"/>
        <w:tabs>
          <w:tab w:val="left" w:pos="4860"/>
        </w:tabs>
        <w:spacing w:before="120"/>
        <w:jc w:val="both"/>
        <w:rPr>
          <w:sz w:val="26"/>
        </w:rPr>
      </w:pPr>
      <w:r w:rsidRPr="00646687">
        <w:rPr>
          <w:sz w:val="26"/>
        </w:rPr>
        <w:t>Felhívjuk szíves figyelmét a jelen ajánlatkérésben foglalt előírások és feltételek alapos áttekintésére és kérem, hogy ajánlatát a leírta</w:t>
      </w:r>
      <w:r>
        <w:rPr>
          <w:sz w:val="26"/>
        </w:rPr>
        <w:t>k figyelembevételével tegye meg.</w:t>
      </w:r>
    </w:p>
    <w:bookmarkEnd w:id="2"/>
    <w:p w14:paraId="3DF5D263" w14:textId="77777777" w:rsidR="00F1604F" w:rsidRPr="00646687" w:rsidRDefault="00F1604F" w:rsidP="00F1604F">
      <w:pPr>
        <w:pStyle w:val="lfej"/>
        <w:tabs>
          <w:tab w:val="clear" w:pos="4536"/>
          <w:tab w:val="clear" w:pos="9072"/>
          <w:tab w:val="left" w:pos="4860"/>
        </w:tabs>
        <w:jc w:val="both"/>
      </w:pPr>
    </w:p>
    <w:p w14:paraId="6225EFA6" w14:textId="14D5A772" w:rsidR="00F1604F" w:rsidRDefault="0062676C" w:rsidP="00F1604F">
      <w:pPr>
        <w:pStyle w:val="lfej"/>
        <w:tabs>
          <w:tab w:val="clear" w:pos="4536"/>
          <w:tab w:val="clear" w:pos="9072"/>
          <w:tab w:val="left" w:pos="4860"/>
        </w:tabs>
        <w:jc w:val="both"/>
        <w:rPr>
          <w:sz w:val="26"/>
        </w:rPr>
      </w:pPr>
      <w:r>
        <w:rPr>
          <w:sz w:val="26"/>
        </w:rPr>
        <w:t>Tiszaújváros, 2021</w:t>
      </w:r>
      <w:r w:rsidR="001853F8">
        <w:rPr>
          <w:sz w:val="26"/>
        </w:rPr>
        <w:t xml:space="preserve">. </w:t>
      </w:r>
      <w:r>
        <w:rPr>
          <w:sz w:val="26"/>
        </w:rPr>
        <w:t>július</w:t>
      </w:r>
      <w:r w:rsidR="001853F8">
        <w:rPr>
          <w:sz w:val="26"/>
        </w:rPr>
        <w:t xml:space="preserve"> hó </w:t>
      </w:r>
      <w:r>
        <w:rPr>
          <w:sz w:val="26"/>
        </w:rPr>
        <w:t>21</w:t>
      </w:r>
      <w:r w:rsidR="00AA09D5">
        <w:rPr>
          <w:sz w:val="26"/>
        </w:rPr>
        <w:t>.</w:t>
      </w:r>
      <w:r w:rsidR="00F1604F">
        <w:rPr>
          <w:sz w:val="26"/>
        </w:rPr>
        <w:t xml:space="preserve"> nap</w:t>
      </w:r>
    </w:p>
    <w:p w14:paraId="6467AD23" w14:textId="77777777" w:rsidR="00F1604F" w:rsidRDefault="00F1604F" w:rsidP="00F1604F">
      <w:pPr>
        <w:pStyle w:val="lfej"/>
        <w:tabs>
          <w:tab w:val="clear" w:pos="4536"/>
          <w:tab w:val="clear" w:pos="9072"/>
          <w:tab w:val="left" w:pos="4860"/>
        </w:tabs>
        <w:jc w:val="both"/>
        <w:rPr>
          <w:sz w:val="26"/>
        </w:rPr>
      </w:pPr>
    </w:p>
    <w:p w14:paraId="15644F3E" w14:textId="77777777" w:rsidR="00F1604F" w:rsidRDefault="00F1604F" w:rsidP="00F1604F">
      <w:pPr>
        <w:pStyle w:val="lfej"/>
        <w:tabs>
          <w:tab w:val="clear" w:pos="4536"/>
          <w:tab w:val="clear" w:pos="9072"/>
          <w:tab w:val="left" w:pos="4860"/>
        </w:tabs>
        <w:jc w:val="center"/>
        <w:rPr>
          <w:sz w:val="26"/>
        </w:rPr>
      </w:pPr>
      <w:r>
        <w:rPr>
          <w:sz w:val="26"/>
        </w:rPr>
        <w:t>Tisztelettel:</w:t>
      </w:r>
    </w:p>
    <w:p w14:paraId="4440ABE7" w14:textId="77777777" w:rsidR="00F1604F" w:rsidRDefault="00F1604F" w:rsidP="00F1604F">
      <w:pPr>
        <w:pStyle w:val="lfej"/>
        <w:tabs>
          <w:tab w:val="clear" w:pos="4536"/>
          <w:tab w:val="clear" w:pos="9072"/>
          <w:tab w:val="left" w:pos="4860"/>
        </w:tabs>
        <w:jc w:val="both"/>
        <w:rPr>
          <w:sz w:val="26"/>
        </w:rPr>
      </w:pPr>
    </w:p>
    <w:p w14:paraId="000FA778" w14:textId="77777777" w:rsidR="00F1604F" w:rsidRPr="00AC56DB" w:rsidRDefault="00F1604F" w:rsidP="00F1604F">
      <w:pPr>
        <w:pStyle w:val="lfej"/>
        <w:tabs>
          <w:tab w:val="clear" w:pos="4536"/>
          <w:tab w:val="clear" w:pos="9072"/>
          <w:tab w:val="left" w:pos="4860"/>
          <w:tab w:val="center" w:pos="7655"/>
        </w:tabs>
        <w:jc w:val="both"/>
        <w:rPr>
          <w:sz w:val="26"/>
        </w:rPr>
      </w:pPr>
      <w:r>
        <w:rPr>
          <w:sz w:val="26"/>
        </w:rPr>
        <w:tab/>
      </w:r>
      <w:r>
        <w:rPr>
          <w:sz w:val="26"/>
        </w:rPr>
        <w:tab/>
      </w:r>
      <w:r w:rsidRPr="00AC56DB">
        <w:rPr>
          <w:sz w:val="26"/>
        </w:rPr>
        <w:t>_________________</w:t>
      </w:r>
    </w:p>
    <w:p w14:paraId="7398654E" w14:textId="77777777" w:rsidR="00907EA2" w:rsidRDefault="00907EA2" w:rsidP="00F1604F">
      <w:pPr>
        <w:pStyle w:val="lfej"/>
        <w:tabs>
          <w:tab w:val="clear" w:pos="4536"/>
          <w:tab w:val="clear" w:pos="9072"/>
          <w:tab w:val="left" w:pos="4860"/>
          <w:tab w:val="center" w:pos="7655"/>
        </w:tabs>
        <w:jc w:val="both"/>
        <w:rPr>
          <w:b/>
          <w:sz w:val="26"/>
        </w:rPr>
      </w:pPr>
    </w:p>
    <w:p w14:paraId="387362D0" w14:textId="2C74C9B8" w:rsidR="00D84147" w:rsidRPr="00DE7BCF" w:rsidRDefault="00DE7BCF" w:rsidP="00F1604F">
      <w:pPr>
        <w:pStyle w:val="lfej"/>
        <w:tabs>
          <w:tab w:val="clear" w:pos="4536"/>
          <w:tab w:val="clear" w:pos="9072"/>
          <w:tab w:val="left" w:pos="4860"/>
          <w:tab w:val="center" w:pos="7655"/>
        </w:tabs>
        <w:jc w:val="both"/>
        <w:rPr>
          <w:sz w:val="26"/>
        </w:rPr>
      </w:pPr>
      <w:r>
        <w:rPr>
          <w:b/>
          <w:sz w:val="26"/>
        </w:rPr>
        <w:tab/>
      </w:r>
      <w:r>
        <w:rPr>
          <w:b/>
          <w:sz w:val="26"/>
        </w:rPr>
        <w:tab/>
      </w:r>
      <w:r w:rsidR="00646687">
        <w:rPr>
          <w:sz w:val="26"/>
        </w:rPr>
        <w:t>Kósa-Tóth Zoltán</w:t>
      </w:r>
    </w:p>
    <w:p w14:paraId="3DA2A865" w14:textId="77777777" w:rsidR="00DE7BCF" w:rsidRPr="00DE7BCF" w:rsidRDefault="00DE7BCF" w:rsidP="00F1604F">
      <w:pPr>
        <w:pStyle w:val="lfej"/>
        <w:tabs>
          <w:tab w:val="clear" w:pos="4536"/>
          <w:tab w:val="clear" w:pos="9072"/>
          <w:tab w:val="left" w:pos="4860"/>
          <w:tab w:val="center" w:pos="7655"/>
        </w:tabs>
        <w:jc w:val="both"/>
        <w:rPr>
          <w:sz w:val="26"/>
        </w:rPr>
      </w:pPr>
      <w:r w:rsidRPr="00DE7BCF">
        <w:rPr>
          <w:sz w:val="26"/>
        </w:rPr>
        <w:tab/>
      </w:r>
      <w:r w:rsidRPr="00DE7BCF">
        <w:rPr>
          <w:sz w:val="26"/>
        </w:rPr>
        <w:tab/>
        <w:t>ügyvezető</w:t>
      </w:r>
    </w:p>
    <w:p w14:paraId="6C0D629F" w14:textId="6EE2F796" w:rsidR="00F1604F" w:rsidRDefault="00F1604F" w:rsidP="00F1604F">
      <w:pPr>
        <w:pStyle w:val="lfej"/>
        <w:tabs>
          <w:tab w:val="clear" w:pos="4536"/>
          <w:tab w:val="clear" w:pos="9072"/>
          <w:tab w:val="left" w:pos="4860"/>
          <w:tab w:val="center" w:pos="7655"/>
        </w:tabs>
        <w:jc w:val="both"/>
        <w:rPr>
          <w:sz w:val="26"/>
        </w:rPr>
      </w:pPr>
      <w:r>
        <w:rPr>
          <w:sz w:val="26"/>
        </w:rPr>
        <w:t>Mellékletek:</w:t>
      </w:r>
    </w:p>
    <w:p w14:paraId="588D68F1" w14:textId="77777777" w:rsidR="00F1604F" w:rsidRDefault="00F1604F" w:rsidP="00F1604F">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5ED4B566" w14:textId="28C147FD" w:rsidR="00F47369" w:rsidRDefault="00F1604F" w:rsidP="00862503">
      <w:pPr>
        <w:pStyle w:val="lfej"/>
        <w:numPr>
          <w:ilvl w:val="0"/>
          <w:numId w:val="3"/>
        </w:numPr>
        <w:tabs>
          <w:tab w:val="clear" w:pos="4536"/>
          <w:tab w:val="clear" w:pos="9072"/>
          <w:tab w:val="left" w:pos="4860"/>
          <w:tab w:val="center" w:pos="7655"/>
        </w:tabs>
        <w:jc w:val="both"/>
        <w:rPr>
          <w:sz w:val="26"/>
        </w:rPr>
      </w:pPr>
      <w:r w:rsidRPr="0000374A">
        <w:rPr>
          <w:sz w:val="26"/>
        </w:rPr>
        <w:t>Tartozásmentességre vonatkozó nyilatkozat</w:t>
      </w:r>
    </w:p>
    <w:p w14:paraId="3CB7B514" w14:textId="77777777" w:rsidR="00A066D7" w:rsidRDefault="00A066D7" w:rsidP="00A066D7">
      <w:pPr>
        <w:pStyle w:val="lfej"/>
        <w:tabs>
          <w:tab w:val="clear" w:pos="4536"/>
          <w:tab w:val="clear" w:pos="9072"/>
          <w:tab w:val="left" w:pos="4860"/>
          <w:tab w:val="center" w:pos="7655"/>
        </w:tabs>
        <w:ind w:left="720"/>
        <w:jc w:val="both"/>
        <w:rPr>
          <w:sz w:val="26"/>
        </w:rPr>
      </w:pPr>
    </w:p>
    <w:p w14:paraId="14505469" w14:textId="77777777" w:rsidR="00C201F1" w:rsidRDefault="00C201F1" w:rsidP="00A066D7">
      <w:pPr>
        <w:pStyle w:val="lfej"/>
        <w:tabs>
          <w:tab w:val="clear" w:pos="4536"/>
          <w:tab w:val="clear" w:pos="9072"/>
          <w:tab w:val="left" w:pos="4860"/>
          <w:tab w:val="center" w:pos="7655"/>
        </w:tabs>
        <w:ind w:left="720"/>
        <w:jc w:val="both"/>
        <w:rPr>
          <w:sz w:val="26"/>
        </w:rPr>
      </w:pPr>
    </w:p>
    <w:p w14:paraId="68C2EC0D" w14:textId="77777777" w:rsidR="00C201F1" w:rsidRDefault="00C201F1" w:rsidP="00A066D7">
      <w:pPr>
        <w:pStyle w:val="lfej"/>
        <w:tabs>
          <w:tab w:val="clear" w:pos="4536"/>
          <w:tab w:val="clear" w:pos="9072"/>
          <w:tab w:val="left" w:pos="4860"/>
          <w:tab w:val="center" w:pos="7655"/>
        </w:tabs>
        <w:ind w:left="720"/>
        <w:jc w:val="both"/>
        <w:rPr>
          <w:sz w:val="26"/>
        </w:rPr>
      </w:pPr>
    </w:p>
    <w:p w14:paraId="18E69980" w14:textId="77777777" w:rsidR="00C201F1" w:rsidRDefault="00C201F1" w:rsidP="00A066D7">
      <w:pPr>
        <w:pStyle w:val="lfej"/>
        <w:tabs>
          <w:tab w:val="clear" w:pos="4536"/>
          <w:tab w:val="clear" w:pos="9072"/>
          <w:tab w:val="left" w:pos="4860"/>
          <w:tab w:val="center" w:pos="7655"/>
        </w:tabs>
        <w:ind w:left="720"/>
        <w:jc w:val="both"/>
        <w:rPr>
          <w:sz w:val="26"/>
        </w:rPr>
      </w:pPr>
    </w:p>
    <w:p w14:paraId="619B70C1" w14:textId="77777777" w:rsidR="00C201F1" w:rsidRPr="00F47369" w:rsidRDefault="00C201F1" w:rsidP="00A066D7">
      <w:pPr>
        <w:pStyle w:val="lfej"/>
        <w:tabs>
          <w:tab w:val="clear" w:pos="4536"/>
          <w:tab w:val="clear" w:pos="9072"/>
          <w:tab w:val="left" w:pos="4860"/>
          <w:tab w:val="center" w:pos="7655"/>
        </w:tabs>
        <w:ind w:left="720"/>
        <w:jc w:val="both"/>
        <w:rPr>
          <w:sz w:val="26"/>
        </w:rPr>
      </w:pPr>
    </w:p>
    <w:p w14:paraId="0ADCF339" w14:textId="0E6FC4E2" w:rsidR="00F32E55" w:rsidRDefault="00F32E55" w:rsidP="00F32E55">
      <w:pPr>
        <w:jc w:val="right"/>
        <w:rPr>
          <w:b/>
          <w:sz w:val="26"/>
          <w:szCs w:val="26"/>
        </w:rPr>
      </w:pPr>
      <w:r>
        <w:rPr>
          <w:b/>
          <w:sz w:val="26"/>
          <w:szCs w:val="26"/>
        </w:rPr>
        <w:lastRenderedPageBreak/>
        <w:t>1</w:t>
      </w:r>
      <w:r w:rsidRPr="00892273">
        <w:rPr>
          <w:b/>
          <w:sz w:val="26"/>
          <w:szCs w:val="26"/>
        </w:rPr>
        <w:t>.</w:t>
      </w:r>
      <w:r>
        <w:rPr>
          <w:b/>
          <w:sz w:val="26"/>
          <w:szCs w:val="26"/>
        </w:rPr>
        <w:t xml:space="preserve"> </w:t>
      </w:r>
      <w:r w:rsidRPr="00892273">
        <w:rPr>
          <w:b/>
          <w:sz w:val="26"/>
          <w:szCs w:val="26"/>
        </w:rPr>
        <w:t>számú melléklet</w:t>
      </w:r>
    </w:p>
    <w:p w14:paraId="596B7FDD" w14:textId="77777777" w:rsidR="00F32E55" w:rsidRDefault="00F32E55" w:rsidP="00F32E55">
      <w:pPr>
        <w:jc w:val="right"/>
        <w:rPr>
          <w:b/>
          <w:sz w:val="26"/>
          <w:szCs w:val="26"/>
        </w:rPr>
      </w:pPr>
    </w:p>
    <w:p w14:paraId="0C1516EF" w14:textId="77777777" w:rsidR="00F32E55" w:rsidRDefault="00F32E55" w:rsidP="00F32E55">
      <w:pPr>
        <w:spacing w:line="360" w:lineRule="auto"/>
        <w:jc w:val="center"/>
        <w:rPr>
          <w:b/>
          <w:iCs/>
          <w:caps/>
          <w:sz w:val="26"/>
          <w:szCs w:val="26"/>
        </w:rPr>
      </w:pPr>
      <w:r>
        <w:rPr>
          <w:b/>
          <w:iCs/>
          <w:caps/>
          <w:sz w:val="26"/>
          <w:szCs w:val="26"/>
        </w:rPr>
        <w:t xml:space="preserve">Nyilatkozat kizáró okok hatálya alá </w:t>
      </w:r>
    </w:p>
    <w:p w14:paraId="201D738B" w14:textId="77777777" w:rsidR="00F32E55" w:rsidRPr="00892273" w:rsidRDefault="00F32E55" w:rsidP="00F32E55">
      <w:pPr>
        <w:spacing w:line="360" w:lineRule="auto"/>
        <w:jc w:val="center"/>
        <w:rPr>
          <w:b/>
          <w:iCs/>
          <w:caps/>
          <w:sz w:val="26"/>
          <w:szCs w:val="26"/>
        </w:rPr>
      </w:pPr>
      <w:r>
        <w:rPr>
          <w:b/>
          <w:iCs/>
          <w:caps/>
          <w:sz w:val="26"/>
          <w:szCs w:val="26"/>
        </w:rPr>
        <w:t>nem tartozásról</w:t>
      </w:r>
    </w:p>
    <w:p w14:paraId="24E64F20" w14:textId="77777777" w:rsidR="00F32E55" w:rsidRPr="00892273" w:rsidRDefault="00F32E55" w:rsidP="00F32E55">
      <w:pPr>
        <w:spacing w:line="360" w:lineRule="auto"/>
        <w:jc w:val="center"/>
        <w:rPr>
          <w:b/>
          <w:iCs/>
          <w:sz w:val="26"/>
          <w:szCs w:val="26"/>
        </w:rPr>
      </w:pPr>
    </w:p>
    <w:p w14:paraId="327637DF" w14:textId="77777777" w:rsidR="00F32E55" w:rsidRPr="00892273" w:rsidRDefault="00F32E55" w:rsidP="00F32E55">
      <w:pPr>
        <w:jc w:val="center"/>
        <w:rPr>
          <w:b/>
          <w:iCs/>
          <w:sz w:val="26"/>
          <w:szCs w:val="26"/>
        </w:rPr>
      </w:pPr>
    </w:p>
    <w:p w14:paraId="7C4A3728" w14:textId="77777777" w:rsidR="00F32E55" w:rsidRPr="00900C3B" w:rsidRDefault="00F32E55" w:rsidP="00F32E55">
      <w:pPr>
        <w:jc w:val="both"/>
        <w:rPr>
          <w:iCs/>
          <w:sz w:val="26"/>
          <w:szCs w:val="26"/>
        </w:rPr>
      </w:pPr>
      <w:r>
        <w:rPr>
          <w:iCs/>
          <w:sz w:val="26"/>
          <w:szCs w:val="26"/>
        </w:rPr>
        <w:t xml:space="preserve">Alulírott </w:t>
      </w:r>
      <w:r w:rsidRPr="00892273">
        <w:rPr>
          <w:iCs/>
          <w:sz w:val="26"/>
          <w:szCs w:val="26"/>
        </w:rPr>
        <w:t>……………………….. mint a ……………………………………… (</w:t>
      </w:r>
      <w:r>
        <w:rPr>
          <w:iCs/>
          <w:sz w:val="26"/>
          <w:szCs w:val="26"/>
        </w:rPr>
        <w:t xml:space="preserve">a </w:t>
      </w:r>
      <w:r w:rsidRPr="00892273">
        <w:rPr>
          <w:iCs/>
          <w:sz w:val="26"/>
          <w:szCs w:val="26"/>
        </w:rPr>
        <w:t>továb</w:t>
      </w:r>
      <w:r>
        <w:rPr>
          <w:iCs/>
          <w:sz w:val="26"/>
          <w:szCs w:val="26"/>
        </w:rPr>
        <w:t xml:space="preserve">biakban: </w:t>
      </w:r>
      <w:r w:rsidRPr="00892273">
        <w:rPr>
          <w:iCs/>
          <w:sz w:val="26"/>
          <w:szCs w:val="26"/>
        </w:rPr>
        <w:t xml:space="preserve">Ajánlattevő) cégjegyzésre jogosult képviselője nyilatkozom, hogy az Ajánlattevővel szemben nem állnak fenn </w:t>
      </w:r>
      <w:r>
        <w:rPr>
          <w:iCs/>
          <w:sz w:val="26"/>
          <w:szCs w:val="26"/>
        </w:rPr>
        <w:t>az alábbi kizáró okok.</w:t>
      </w:r>
    </w:p>
    <w:p w14:paraId="4632EEDE" w14:textId="77777777" w:rsidR="00F32E55" w:rsidRDefault="00F32E55" w:rsidP="00F32E55">
      <w:pPr>
        <w:rPr>
          <w:sz w:val="26"/>
          <w:szCs w:val="26"/>
        </w:rPr>
      </w:pPr>
    </w:p>
    <w:p w14:paraId="2B02A5DF" w14:textId="77777777" w:rsidR="00F32E55" w:rsidRDefault="00F32E55" w:rsidP="00F32E55">
      <w:pPr>
        <w:jc w:val="both"/>
        <w:rPr>
          <w:sz w:val="26"/>
          <w:szCs w:val="26"/>
        </w:rPr>
      </w:pPr>
      <w:r>
        <w:rPr>
          <w:sz w:val="26"/>
          <w:szCs w:val="26"/>
        </w:rPr>
        <w:t>Nem lehet ajánlattevő az a természetes, jogi személy, vagy jogi személyiség nélküli gazdálkodó szervezet</w:t>
      </w:r>
      <w:r>
        <w:rPr>
          <w:rStyle w:val="Lbjegyzet-hivatkozs"/>
          <w:sz w:val="26"/>
          <w:szCs w:val="26"/>
        </w:rPr>
        <w:footnoteReference w:id="2"/>
      </w:r>
      <w:r>
        <w:rPr>
          <w:sz w:val="26"/>
          <w:szCs w:val="26"/>
        </w:rPr>
        <w:t>, aki vagy amely:</w:t>
      </w:r>
    </w:p>
    <w:p w14:paraId="1FA23315" w14:textId="77777777" w:rsidR="00F32E55" w:rsidRDefault="00F32E55" w:rsidP="00F32E55">
      <w:pPr>
        <w:jc w:val="both"/>
        <w:rPr>
          <w:sz w:val="26"/>
          <w:szCs w:val="26"/>
        </w:rPr>
      </w:pPr>
    </w:p>
    <w:p w14:paraId="7E22CF8F" w14:textId="77777777" w:rsidR="00646687" w:rsidRPr="00BA27C9" w:rsidRDefault="00646687" w:rsidP="00646687">
      <w:pPr>
        <w:numPr>
          <w:ilvl w:val="0"/>
          <w:numId w:val="23"/>
        </w:numPr>
        <w:jc w:val="both"/>
      </w:pPr>
      <w:r w:rsidRPr="00BA27C9">
        <w:t xml:space="preserve">a szerződéssel érintett szervezettel közszolgálati jogviszonyban, munka-viszonyban áll (továbbiakban: érintett dolgozó/munkatárs), </w:t>
      </w:r>
    </w:p>
    <w:p w14:paraId="1881989D" w14:textId="77777777" w:rsidR="00646687" w:rsidRPr="00BA27C9" w:rsidRDefault="00646687" w:rsidP="00646687">
      <w:pPr>
        <w:numPr>
          <w:ilvl w:val="0"/>
          <w:numId w:val="23"/>
        </w:numPr>
        <w:jc w:val="both"/>
      </w:pPr>
      <w:r w:rsidRPr="00BA27C9">
        <w:t>az érintett dolgozó közeli hozzátartozója,</w:t>
      </w:r>
    </w:p>
    <w:p w14:paraId="3EC875A9" w14:textId="77777777" w:rsidR="00646687" w:rsidRPr="00BA27C9" w:rsidRDefault="00646687" w:rsidP="00646687">
      <w:pPr>
        <w:numPr>
          <w:ilvl w:val="0"/>
          <w:numId w:val="23"/>
        </w:numPr>
        <w:jc w:val="both"/>
      </w:pPr>
      <w:r w:rsidRPr="00BA27C9">
        <w:t>az a gazdálkodó szervezet, amelyben az érintett dolgozó, vagy annak közeli hozzátartozója tulajdoni részesedéssel rendelkezik,</w:t>
      </w:r>
    </w:p>
    <w:p w14:paraId="2B5697D5" w14:textId="77777777" w:rsidR="00646687" w:rsidRPr="00BA27C9" w:rsidRDefault="00646687" w:rsidP="00646687">
      <w:pPr>
        <w:numPr>
          <w:ilvl w:val="0"/>
          <w:numId w:val="23"/>
        </w:numPr>
        <w:jc w:val="both"/>
      </w:pPr>
      <w:r w:rsidRPr="00BA27C9">
        <w:t>egy évnél régebben lejárt adó-, vám-, vagy társadalombiztosítási járulékfizetési kötelezettségének nem tett eleget,</w:t>
      </w:r>
    </w:p>
    <w:p w14:paraId="340B8C23" w14:textId="77777777" w:rsidR="00646687" w:rsidRPr="00BA27C9" w:rsidRDefault="00646687" w:rsidP="00646687">
      <w:pPr>
        <w:numPr>
          <w:ilvl w:val="0"/>
          <w:numId w:val="23"/>
        </w:numPr>
        <w:jc w:val="both"/>
      </w:pPr>
      <w:r w:rsidRPr="00BA27C9">
        <w:t>akinek az önkormányzati adóhatóságnál nyilvántartott adótartozása van,</w:t>
      </w:r>
    </w:p>
    <w:p w14:paraId="3A0BF8AD" w14:textId="77777777" w:rsidR="00646687" w:rsidRPr="00BA27C9" w:rsidRDefault="00646687" w:rsidP="00646687">
      <w:pPr>
        <w:numPr>
          <w:ilvl w:val="0"/>
          <w:numId w:val="23"/>
        </w:numPr>
        <w:jc w:val="both"/>
      </w:pPr>
      <w:r w:rsidRPr="00BA27C9">
        <w:t xml:space="preserve">aki ellen csőd-, felszámolási eljárás van folyamatban, aki végelszámolás alatt áll, </w:t>
      </w:r>
    </w:p>
    <w:p w14:paraId="784FD624" w14:textId="77777777" w:rsidR="00646687" w:rsidRPr="00BA27C9" w:rsidRDefault="00646687" w:rsidP="00646687">
      <w:pPr>
        <w:numPr>
          <w:ilvl w:val="0"/>
          <w:numId w:val="23"/>
        </w:numPr>
        <w:jc w:val="both"/>
      </w:pPr>
      <w:r w:rsidRPr="00BA27C9">
        <w:t>akinek tevékenységét a cégbíróság felfüggesztette,</w:t>
      </w:r>
    </w:p>
    <w:p w14:paraId="29D7265B" w14:textId="77777777" w:rsidR="00646687" w:rsidRPr="00BA27C9" w:rsidRDefault="00646687" w:rsidP="00646687">
      <w:pPr>
        <w:numPr>
          <w:ilvl w:val="0"/>
          <w:numId w:val="23"/>
        </w:numPr>
        <w:jc w:val="both"/>
      </w:pPr>
      <w:r w:rsidRPr="00BA27C9">
        <w:t>aki nem szerepel a cégjegyzékben (egyéni vállalkozók nyilvántartásában, ügyvédi jegyzékben),</w:t>
      </w:r>
    </w:p>
    <w:p w14:paraId="3DE72D87" w14:textId="77777777" w:rsidR="00646687" w:rsidRPr="00BA27C9" w:rsidRDefault="00646687" w:rsidP="00646687">
      <w:pPr>
        <w:numPr>
          <w:ilvl w:val="0"/>
          <w:numId w:val="23"/>
        </w:numPr>
        <w:jc w:val="both"/>
      </w:pPr>
      <w:r w:rsidRPr="00BA27C9">
        <w:t>aki nem rendelkezik a tevékenység folytatásához előírt engedéllyel, jogosítvánnyal, illetve szervezeti, kamarai tagsággal,</w:t>
      </w:r>
    </w:p>
    <w:p w14:paraId="68CA5DEC" w14:textId="77777777" w:rsidR="00646687" w:rsidRPr="00BA27C9" w:rsidRDefault="00646687" w:rsidP="00646687">
      <w:pPr>
        <w:numPr>
          <w:ilvl w:val="0"/>
          <w:numId w:val="23"/>
        </w:numPr>
        <w:jc w:val="both"/>
      </w:pPr>
      <w:r w:rsidRPr="00BA27C9">
        <w:t>aki korábbi, az önkormányzattal kötött szerződésének teljesítése során súlyos szerződésszegést követett el,</w:t>
      </w:r>
    </w:p>
    <w:p w14:paraId="36820452" w14:textId="77777777" w:rsidR="00646687" w:rsidRPr="00BA27C9" w:rsidRDefault="00646687" w:rsidP="00646687">
      <w:pPr>
        <w:numPr>
          <w:ilvl w:val="0"/>
          <w:numId w:val="23"/>
        </w:numPr>
        <w:jc w:val="both"/>
      </w:pPr>
      <w:r w:rsidRPr="00BA27C9">
        <w:t>akinek az adószámát a Nemzeti Adó- és Vámhivatal felfüggesztette, illetve törölte,</w:t>
      </w:r>
    </w:p>
    <w:p w14:paraId="34EC929C" w14:textId="77777777" w:rsidR="00646687" w:rsidRPr="00BA27C9" w:rsidRDefault="00646687" w:rsidP="00646687">
      <w:pPr>
        <w:numPr>
          <w:ilvl w:val="0"/>
          <w:numId w:val="23"/>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2C135D2" w14:textId="77777777" w:rsidR="00646687" w:rsidRPr="00BA27C9" w:rsidRDefault="00646687" w:rsidP="00646687">
      <w:pPr>
        <w:numPr>
          <w:ilvl w:val="0"/>
          <w:numId w:val="23"/>
        </w:numPr>
        <w:jc w:val="both"/>
      </w:pPr>
      <w:r w:rsidRPr="00BA27C9">
        <w:t>akivel szemben végrehajtás elrendelésére került sor,</w:t>
      </w:r>
    </w:p>
    <w:p w14:paraId="793AC09B" w14:textId="77777777" w:rsidR="00646687" w:rsidRPr="00BA27C9" w:rsidRDefault="00646687" w:rsidP="00646687">
      <w:pPr>
        <w:numPr>
          <w:ilvl w:val="0"/>
          <w:numId w:val="23"/>
        </w:numPr>
        <w:jc w:val="both"/>
      </w:pPr>
      <w:r w:rsidRPr="00BA27C9">
        <w:t>képviselőjének vagy tagjának a TiszaSzolg 2004 Kft-vel szemben számlatartozása áll fent,</w:t>
      </w:r>
    </w:p>
    <w:p w14:paraId="5DFBFC4F" w14:textId="77777777" w:rsidR="00646687" w:rsidRPr="00BA27C9" w:rsidRDefault="00646687" w:rsidP="00646687">
      <w:pPr>
        <w:numPr>
          <w:ilvl w:val="0"/>
          <w:numId w:val="23"/>
        </w:numPr>
        <w:rPr>
          <w:rFonts w:eastAsia="Calibri"/>
        </w:rPr>
      </w:pPr>
      <w:r w:rsidRPr="00BA27C9">
        <w:t>aki a kizáró okokkal kapcsolatban valótlanul nyilatkozott.</w:t>
      </w:r>
    </w:p>
    <w:p w14:paraId="327D8A2A" w14:textId="77777777" w:rsidR="00F32E55" w:rsidRDefault="00F32E55" w:rsidP="00F32E55">
      <w:pPr>
        <w:rPr>
          <w:sz w:val="26"/>
          <w:szCs w:val="26"/>
        </w:rPr>
      </w:pPr>
    </w:p>
    <w:p w14:paraId="152A400E" w14:textId="77777777" w:rsidR="00F32E55" w:rsidRDefault="00F32E55" w:rsidP="00F32E55">
      <w:pPr>
        <w:rPr>
          <w:sz w:val="26"/>
          <w:szCs w:val="26"/>
        </w:rPr>
      </w:pPr>
      <w:r>
        <w:rPr>
          <w:sz w:val="26"/>
          <w:szCs w:val="26"/>
        </w:rPr>
        <w:t>Kelt:……………., 20……………..</w:t>
      </w:r>
    </w:p>
    <w:p w14:paraId="10E827EA" w14:textId="77777777" w:rsidR="00F32E55" w:rsidRDefault="00F32E55" w:rsidP="00F32E55">
      <w:pPr>
        <w:rPr>
          <w:sz w:val="26"/>
          <w:szCs w:val="26"/>
        </w:rPr>
      </w:pPr>
    </w:p>
    <w:p w14:paraId="354FF2C8" w14:textId="77777777" w:rsidR="00F32E55" w:rsidRDefault="00F32E55" w:rsidP="00F32E55">
      <w:pPr>
        <w:jc w:val="right"/>
      </w:pPr>
      <w:r>
        <w:rPr>
          <w:sz w:val="26"/>
          <w:szCs w:val="26"/>
        </w:rPr>
        <w:t>__________________________</w:t>
      </w:r>
    </w:p>
    <w:p w14:paraId="5721B407" w14:textId="77777777" w:rsidR="00F32E55" w:rsidRDefault="00F32E55" w:rsidP="00F32E55">
      <w:pPr>
        <w:rPr>
          <w:sz w:val="26"/>
          <w:szCs w:val="26"/>
        </w:rPr>
      </w:pPr>
      <w:r>
        <w:rPr>
          <w:sz w:val="26"/>
          <w:szCs w:val="26"/>
        </w:rPr>
        <w:lastRenderedPageBreak/>
        <w:t xml:space="preserve">                                                                                                   Cégszerű aláírás</w:t>
      </w:r>
    </w:p>
    <w:p w14:paraId="4304546C" w14:textId="77777777" w:rsidR="00F32E55" w:rsidRDefault="00F32E55" w:rsidP="00F32E55">
      <w:pPr>
        <w:jc w:val="right"/>
        <w:rPr>
          <w:sz w:val="26"/>
          <w:szCs w:val="26"/>
        </w:rPr>
      </w:pPr>
    </w:p>
    <w:p w14:paraId="182791F2" w14:textId="77777777" w:rsidR="00F32E55" w:rsidRDefault="00F32E55" w:rsidP="00F32E55">
      <w:pPr>
        <w:jc w:val="right"/>
        <w:rPr>
          <w:sz w:val="26"/>
          <w:szCs w:val="26"/>
        </w:rPr>
      </w:pPr>
    </w:p>
    <w:p w14:paraId="118B3467" w14:textId="77777777" w:rsidR="006E1A83" w:rsidRDefault="006E1A83" w:rsidP="00F32E55">
      <w:pPr>
        <w:jc w:val="right"/>
        <w:rPr>
          <w:b/>
          <w:sz w:val="26"/>
          <w:szCs w:val="26"/>
        </w:rPr>
      </w:pPr>
    </w:p>
    <w:p w14:paraId="4116BB2B" w14:textId="3955BF85" w:rsidR="00F32E55" w:rsidRPr="00C32387" w:rsidRDefault="00F32E55" w:rsidP="00F32E55">
      <w:pPr>
        <w:jc w:val="right"/>
        <w:rPr>
          <w:b/>
          <w:sz w:val="26"/>
          <w:szCs w:val="26"/>
        </w:rPr>
      </w:pPr>
      <w:r w:rsidRPr="00C32387">
        <w:rPr>
          <w:b/>
          <w:sz w:val="26"/>
          <w:szCs w:val="26"/>
        </w:rPr>
        <w:t>2. számú melléklet</w:t>
      </w:r>
    </w:p>
    <w:p w14:paraId="20173AB0" w14:textId="77777777" w:rsidR="00F32E55" w:rsidRDefault="00F32E55" w:rsidP="00F32E55">
      <w:pPr>
        <w:pStyle w:val="lfej"/>
        <w:tabs>
          <w:tab w:val="clear" w:pos="4536"/>
          <w:tab w:val="clear" w:pos="9072"/>
          <w:tab w:val="left" w:pos="4860"/>
        </w:tabs>
        <w:rPr>
          <w:sz w:val="26"/>
        </w:rPr>
      </w:pPr>
    </w:p>
    <w:p w14:paraId="36333227" w14:textId="77777777" w:rsidR="00F32E55" w:rsidRDefault="00F32E55" w:rsidP="00F32E55">
      <w:pPr>
        <w:pStyle w:val="lfej"/>
        <w:tabs>
          <w:tab w:val="clear" w:pos="4536"/>
          <w:tab w:val="clear" w:pos="9072"/>
          <w:tab w:val="left" w:pos="4860"/>
        </w:tabs>
        <w:rPr>
          <w:sz w:val="26"/>
        </w:rPr>
      </w:pPr>
    </w:p>
    <w:p w14:paraId="6517CF31" w14:textId="77777777" w:rsidR="00F32E55" w:rsidRDefault="00F32E55" w:rsidP="00F32E55">
      <w:pPr>
        <w:pStyle w:val="lfej"/>
        <w:tabs>
          <w:tab w:val="clear" w:pos="4536"/>
          <w:tab w:val="clear" w:pos="9072"/>
          <w:tab w:val="left" w:pos="4860"/>
        </w:tabs>
        <w:jc w:val="center"/>
        <w:rPr>
          <w:b/>
          <w:sz w:val="26"/>
          <w:szCs w:val="26"/>
        </w:rPr>
      </w:pPr>
      <w:r>
        <w:rPr>
          <w:b/>
          <w:sz w:val="26"/>
          <w:szCs w:val="26"/>
        </w:rPr>
        <w:t>NYILATKOZAT</w:t>
      </w:r>
    </w:p>
    <w:p w14:paraId="5D748083" w14:textId="77777777" w:rsidR="00F32E55" w:rsidRDefault="00F32E55" w:rsidP="00F32E55">
      <w:pPr>
        <w:pStyle w:val="lfej"/>
        <w:tabs>
          <w:tab w:val="clear" w:pos="4536"/>
          <w:tab w:val="clear" w:pos="9072"/>
          <w:tab w:val="left" w:pos="4860"/>
        </w:tabs>
        <w:jc w:val="center"/>
        <w:rPr>
          <w:sz w:val="26"/>
          <w:szCs w:val="26"/>
        </w:rPr>
      </w:pPr>
    </w:p>
    <w:p w14:paraId="59730924" w14:textId="77777777" w:rsidR="00F32E55" w:rsidRDefault="00F32E55" w:rsidP="00F32E55">
      <w:pPr>
        <w:pStyle w:val="lfej"/>
        <w:tabs>
          <w:tab w:val="clear" w:pos="4536"/>
          <w:tab w:val="clear" w:pos="9072"/>
          <w:tab w:val="left" w:pos="4860"/>
        </w:tabs>
        <w:jc w:val="center"/>
        <w:rPr>
          <w:b/>
          <w:bCs/>
          <w:sz w:val="26"/>
          <w:szCs w:val="26"/>
        </w:rPr>
      </w:pPr>
      <w:r>
        <w:rPr>
          <w:b/>
          <w:bCs/>
          <w:sz w:val="26"/>
          <w:szCs w:val="26"/>
        </w:rPr>
        <w:t>……….számú ………………………………. szerződéshez</w:t>
      </w:r>
    </w:p>
    <w:p w14:paraId="2D3284F8" w14:textId="77777777" w:rsidR="00F32E55" w:rsidRDefault="00F32E55" w:rsidP="00F32E55">
      <w:pPr>
        <w:pStyle w:val="lfej"/>
        <w:tabs>
          <w:tab w:val="clear" w:pos="4536"/>
          <w:tab w:val="clear" w:pos="9072"/>
          <w:tab w:val="left" w:pos="4860"/>
        </w:tabs>
        <w:jc w:val="center"/>
        <w:rPr>
          <w:sz w:val="26"/>
          <w:szCs w:val="26"/>
        </w:rPr>
      </w:pPr>
    </w:p>
    <w:p w14:paraId="0623DE3C" w14:textId="77777777" w:rsidR="00F32E55" w:rsidRDefault="00F32E55" w:rsidP="00F32E55">
      <w:pPr>
        <w:pStyle w:val="lfej"/>
        <w:tabs>
          <w:tab w:val="clear" w:pos="4536"/>
          <w:tab w:val="clear" w:pos="9072"/>
          <w:tab w:val="left" w:pos="4860"/>
        </w:tabs>
        <w:jc w:val="center"/>
        <w:rPr>
          <w:sz w:val="26"/>
          <w:szCs w:val="26"/>
        </w:rPr>
      </w:pPr>
    </w:p>
    <w:p w14:paraId="291169DB" w14:textId="77777777" w:rsidR="00F32E55" w:rsidRDefault="00F32E55" w:rsidP="00F32E55">
      <w:pPr>
        <w:pStyle w:val="lfej"/>
        <w:tabs>
          <w:tab w:val="clear" w:pos="4536"/>
          <w:tab w:val="clear" w:pos="9072"/>
          <w:tab w:val="left" w:pos="4860"/>
        </w:tabs>
        <w:rPr>
          <w:sz w:val="26"/>
          <w:szCs w:val="26"/>
        </w:rPr>
      </w:pPr>
      <w:r>
        <w:rPr>
          <w:sz w:val="26"/>
          <w:szCs w:val="26"/>
        </w:rPr>
        <w:t xml:space="preserve">Alulírott ……………………………..….., </w:t>
      </w:r>
    </w:p>
    <w:p w14:paraId="1C16CA08" w14:textId="77777777" w:rsidR="00F32E55" w:rsidRDefault="00F32E55" w:rsidP="00F32E55">
      <w:pPr>
        <w:pStyle w:val="lfej"/>
        <w:tabs>
          <w:tab w:val="clear" w:pos="4536"/>
          <w:tab w:val="clear" w:pos="9072"/>
          <w:tab w:val="left" w:pos="4860"/>
        </w:tabs>
        <w:rPr>
          <w:sz w:val="26"/>
          <w:szCs w:val="26"/>
        </w:rPr>
      </w:pPr>
      <w:r>
        <w:rPr>
          <w:sz w:val="26"/>
          <w:szCs w:val="26"/>
        </w:rPr>
        <w:t>a ……………………………………………………………... (szerződő fél neve, címe, adószáma)</w:t>
      </w:r>
    </w:p>
    <w:p w14:paraId="315155B8" w14:textId="77777777" w:rsidR="00F32E55" w:rsidRDefault="00F32E55" w:rsidP="00F32E55">
      <w:pPr>
        <w:pStyle w:val="lfej"/>
        <w:tabs>
          <w:tab w:val="clear" w:pos="4536"/>
          <w:tab w:val="clear" w:pos="9072"/>
          <w:tab w:val="left" w:pos="4860"/>
        </w:tabs>
        <w:rPr>
          <w:sz w:val="26"/>
          <w:szCs w:val="26"/>
        </w:rPr>
      </w:pPr>
      <w:r>
        <w:rPr>
          <w:sz w:val="26"/>
          <w:szCs w:val="26"/>
        </w:rPr>
        <w:t xml:space="preserve">képviselője nyilatkozom, hogy </w:t>
      </w:r>
    </w:p>
    <w:p w14:paraId="18525242" w14:textId="77777777" w:rsidR="00F32E55" w:rsidRDefault="00F32E55" w:rsidP="00F32E55">
      <w:pPr>
        <w:pStyle w:val="lfej"/>
        <w:tabs>
          <w:tab w:val="clear" w:pos="4536"/>
          <w:tab w:val="clear" w:pos="9072"/>
          <w:tab w:val="left" w:pos="4860"/>
        </w:tabs>
        <w:rPr>
          <w:sz w:val="26"/>
          <w:szCs w:val="26"/>
        </w:rPr>
      </w:pPr>
    </w:p>
    <w:p w14:paraId="292A5C5C" w14:textId="77777777" w:rsidR="00F32E55" w:rsidRDefault="00F32E55" w:rsidP="00F32E55">
      <w:pPr>
        <w:pStyle w:val="lfej"/>
        <w:tabs>
          <w:tab w:val="clear" w:pos="4536"/>
          <w:tab w:val="clear" w:pos="9072"/>
          <w:tab w:val="left" w:pos="4860"/>
        </w:tabs>
        <w:rPr>
          <w:b/>
          <w:sz w:val="26"/>
          <w:szCs w:val="26"/>
        </w:rPr>
      </w:pPr>
      <w:r>
        <w:rPr>
          <w:b/>
          <w:sz w:val="26"/>
          <w:szCs w:val="26"/>
        </w:rPr>
        <w:t>Tiszaújváros Város Önkormányzata</w:t>
      </w:r>
    </w:p>
    <w:p w14:paraId="5925F99B" w14:textId="77777777" w:rsidR="00F32E55" w:rsidRDefault="00F32E55" w:rsidP="00F32E55">
      <w:pPr>
        <w:pStyle w:val="lfej"/>
        <w:tabs>
          <w:tab w:val="clear" w:pos="4536"/>
          <w:tab w:val="clear" w:pos="9072"/>
          <w:tab w:val="left" w:pos="4860"/>
        </w:tabs>
        <w:rPr>
          <w:sz w:val="26"/>
          <w:szCs w:val="26"/>
        </w:rPr>
      </w:pPr>
    </w:p>
    <w:p w14:paraId="20E59464" w14:textId="77777777" w:rsidR="00F32E55" w:rsidRDefault="00F32E55" w:rsidP="00F32E55">
      <w:pPr>
        <w:pStyle w:val="lfej"/>
        <w:numPr>
          <w:ilvl w:val="0"/>
          <w:numId w:val="11"/>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14:paraId="227A7514" w14:textId="77777777" w:rsidR="00F32E55" w:rsidRDefault="00F32E55" w:rsidP="00F32E55">
      <w:pPr>
        <w:pStyle w:val="lfej"/>
        <w:numPr>
          <w:ilvl w:val="0"/>
          <w:numId w:val="11"/>
        </w:numPr>
        <w:tabs>
          <w:tab w:val="clear" w:pos="4536"/>
          <w:tab w:val="clear" w:pos="9072"/>
          <w:tab w:val="left" w:pos="4860"/>
        </w:tabs>
        <w:ind w:left="357" w:right="-646" w:hanging="357"/>
        <w:jc w:val="both"/>
        <w:rPr>
          <w:sz w:val="26"/>
          <w:szCs w:val="26"/>
        </w:rPr>
      </w:pPr>
      <w:r>
        <w:rPr>
          <w:b/>
          <w:sz w:val="26"/>
          <w:szCs w:val="26"/>
        </w:rPr>
        <w:t>Tiszaújvárosi Polgármesteri Hivatalnál</w:t>
      </w:r>
      <w:r>
        <w:rPr>
          <w:sz w:val="26"/>
          <w:szCs w:val="26"/>
        </w:rPr>
        <w:t xml:space="preserve"> (3580 Tiszaújváros, Bethlen G. út 7.), </w:t>
      </w:r>
    </w:p>
    <w:p w14:paraId="4EEA554F" w14:textId="77777777" w:rsidR="00F32E55" w:rsidRDefault="00F32E55" w:rsidP="00F32E55">
      <w:pPr>
        <w:pStyle w:val="lfej"/>
        <w:tabs>
          <w:tab w:val="clear" w:pos="4536"/>
          <w:tab w:val="clear" w:pos="9072"/>
          <w:tab w:val="left" w:pos="4860"/>
        </w:tabs>
        <w:ind w:right="-646"/>
        <w:jc w:val="both"/>
        <w:rPr>
          <w:sz w:val="26"/>
          <w:szCs w:val="26"/>
        </w:rPr>
      </w:pPr>
    </w:p>
    <w:p w14:paraId="0ED797C3" w14:textId="77777777" w:rsidR="00F32E55" w:rsidRDefault="00F32E55" w:rsidP="00F32E55">
      <w:pPr>
        <w:pStyle w:val="lfej"/>
        <w:tabs>
          <w:tab w:val="clear" w:pos="4536"/>
          <w:tab w:val="clear" w:pos="9072"/>
          <w:tab w:val="left" w:pos="4860"/>
        </w:tabs>
        <w:ind w:right="-646"/>
        <w:jc w:val="both"/>
        <w:rPr>
          <w:b/>
          <w:sz w:val="26"/>
          <w:szCs w:val="26"/>
        </w:rPr>
      </w:pPr>
      <w:r>
        <w:rPr>
          <w:b/>
          <w:sz w:val="26"/>
          <w:szCs w:val="26"/>
        </w:rPr>
        <w:t>intézményeinél, azaz</w:t>
      </w:r>
    </w:p>
    <w:p w14:paraId="7FE5C211" w14:textId="77777777" w:rsidR="00F32E55" w:rsidRDefault="00F32E55" w:rsidP="00F32E55">
      <w:pPr>
        <w:pStyle w:val="lfej"/>
        <w:numPr>
          <w:ilvl w:val="0"/>
          <w:numId w:val="11"/>
        </w:numPr>
        <w:tabs>
          <w:tab w:val="clear" w:pos="4536"/>
          <w:tab w:val="clear" w:pos="9072"/>
          <w:tab w:val="left" w:pos="4860"/>
        </w:tabs>
        <w:ind w:left="357" w:right="-646" w:hanging="357"/>
        <w:jc w:val="both"/>
        <w:rPr>
          <w:sz w:val="26"/>
          <w:szCs w:val="26"/>
        </w:rPr>
      </w:pPr>
      <w:r>
        <w:rPr>
          <w:sz w:val="26"/>
          <w:szCs w:val="26"/>
        </w:rPr>
        <w:t>a Tiszaújvárosi Intézményműködtető Központnál (3580 Tiszaújváros, Bethlen G. út 7.) és a gazdaságilag hozzá tartozó intézményeknél:</w:t>
      </w:r>
    </w:p>
    <w:p w14:paraId="2C530927" w14:textId="77777777" w:rsidR="00F32E55" w:rsidRDefault="00F32E55" w:rsidP="00F32E55">
      <w:pPr>
        <w:pStyle w:val="lfej"/>
        <w:numPr>
          <w:ilvl w:val="0"/>
          <w:numId w:val="12"/>
        </w:numPr>
        <w:tabs>
          <w:tab w:val="clear" w:pos="360"/>
          <w:tab w:val="clear" w:pos="4536"/>
          <w:tab w:val="clear" w:pos="9072"/>
          <w:tab w:val="num" w:pos="1080"/>
          <w:tab w:val="left" w:pos="4860"/>
        </w:tabs>
        <w:ind w:left="720" w:right="-648"/>
        <w:jc w:val="both"/>
        <w:rPr>
          <w:sz w:val="26"/>
          <w:szCs w:val="26"/>
        </w:rPr>
      </w:pPr>
      <w:r>
        <w:rPr>
          <w:sz w:val="26"/>
          <w:szCs w:val="26"/>
        </w:rPr>
        <w:t>Tiszaújvárosi Humánszolgáltató Központ (3580 Tiszaújváros, Kazinczy F. út 3.),</w:t>
      </w:r>
    </w:p>
    <w:p w14:paraId="0892E421" w14:textId="77777777" w:rsidR="00F32E55" w:rsidRDefault="00F32E55" w:rsidP="00F32E55">
      <w:pPr>
        <w:pStyle w:val="lfej"/>
        <w:numPr>
          <w:ilvl w:val="0"/>
          <w:numId w:val="12"/>
        </w:numPr>
        <w:tabs>
          <w:tab w:val="clear" w:pos="360"/>
          <w:tab w:val="clear" w:pos="4536"/>
          <w:tab w:val="clear" w:pos="9072"/>
          <w:tab w:val="num" w:pos="1080"/>
          <w:tab w:val="left" w:pos="4860"/>
        </w:tabs>
        <w:ind w:left="720" w:right="-646"/>
        <w:jc w:val="both"/>
        <w:rPr>
          <w:sz w:val="26"/>
          <w:szCs w:val="26"/>
        </w:rPr>
      </w:pPr>
      <w:r>
        <w:rPr>
          <w:sz w:val="26"/>
          <w:szCs w:val="26"/>
        </w:rPr>
        <w:t>Tiszaújvárosi Napközi Otthonos Óvoda (3580 Tiszaújváros, Pajtás köz 13.),</w:t>
      </w:r>
    </w:p>
    <w:p w14:paraId="064679FE" w14:textId="08592A2C" w:rsidR="00F32E55" w:rsidRDefault="00646687" w:rsidP="00F32E55">
      <w:pPr>
        <w:pStyle w:val="lfej"/>
        <w:numPr>
          <w:ilvl w:val="0"/>
          <w:numId w:val="12"/>
        </w:numPr>
        <w:tabs>
          <w:tab w:val="clear" w:pos="360"/>
          <w:tab w:val="clear" w:pos="4536"/>
          <w:tab w:val="clear" w:pos="9072"/>
          <w:tab w:val="num" w:pos="1080"/>
          <w:tab w:val="left" w:pos="4860"/>
        </w:tabs>
        <w:ind w:left="720" w:right="-646"/>
        <w:jc w:val="both"/>
        <w:rPr>
          <w:sz w:val="26"/>
          <w:szCs w:val="26"/>
        </w:rPr>
      </w:pPr>
      <w:r>
        <w:rPr>
          <w:bCs/>
        </w:rPr>
        <w:t>Tiszaújvárosi</w:t>
      </w:r>
      <w:r w:rsidRPr="00F54B7D">
        <w:rPr>
          <w:bCs/>
        </w:rPr>
        <w:t xml:space="preserve"> </w:t>
      </w:r>
      <w:r>
        <w:rPr>
          <w:bCs/>
        </w:rPr>
        <w:t>Művelődési</w:t>
      </w:r>
      <w:r w:rsidRPr="00F54B7D">
        <w:rPr>
          <w:bCs/>
        </w:rPr>
        <w:t xml:space="preserve"> Központ</w:t>
      </w:r>
      <w:r>
        <w:rPr>
          <w:bCs/>
        </w:rPr>
        <w:t xml:space="preserve"> és Könyvtár </w:t>
      </w:r>
      <w:r w:rsidR="00F32E55">
        <w:rPr>
          <w:sz w:val="26"/>
          <w:szCs w:val="26"/>
        </w:rPr>
        <w:t>(3580 Tiszaújváros, Széchenyi út 2.),</w:t>
      </w:r>
    </w:p>
    <w:p w14:paraId="58C2BAFF" w14:textId="77777777" w:rsidR="00F32E55" w:rsidRDefault="00F32E55" w:rsidP="00F32E55">
      <w:pPr>
        <w:pStyle w:val="lfej"/>
        <w:numPr>
          <w:ilvl w:val="0"/>
          <w:numId w:val="11"/>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14:paraId="418CAB8B" w14:textId="77777777" w:rsidR="00F32E55" w:rsidRDefault="00F32E55" w:rsidP="00F32E55">
      <w:pPr>
        <w:pStyle w:val="lfej"/>
        <w:tabs>
          <w:tab w:val="clear" w:pos="4536"/>
          <w:tab w:val="clear" w:pos="9072"/>
          <w:tab w:val="left" w:pos="4860"/>
        </w:tabs>
        <w:jc w:val="both"/>
        <w:rPr>
          <w:sz w:val="26"/>
          <w:szCs w:val="26"/>
        </w:rPr>
      </w:pPr>
    </w:p>
    <w:p w14:paraId="4C9DC458" w14:textId="77777777" w:rsidR="00F32E55" w:rsidRDefault="00F32E55" w:rsidP="00F32E55">
      <w:pPr>
        <w:pStyle w:val="lfej"/>
        <w:tabs>
          <w:tab w:val="clear" w:pos="4536"/>
          <w:tab w:val="clear" w:pos="9072"/>
          <w:tab w:val="left" w:pos="4860"/>
        </w:tabs>
        <w:jc w:val="both"/>
        <w:rPr>
          <w:b/>
          <w:sz w:val="26"/>
          <w:szCs w:val="26"/>
        </w:rPr>
      </w:pPr>
      <w:r>
        <w:rPr>
          <w:b/>
          <w:sz w:val="26"/>
          <w:szCs w:val="26"/>
        </w:rPr>
        <w:t xml:space="preserve">önkormányzati tulajdonú gazdasági társaságainál, azaz </w:t>
      </w:r>
    </w:p>
    <w:p w14:paraId="5B823D6F" w14:textId="77777777" w:rsidR="00F32E55" w:rsidRDefault="00F32E55" w:rsidP="00F32E55">
      <w:pPr>
        <w:pStyle w:val="lfej"/>
        <w:numPr>
          <w:ilvl w:val="0"/>
          <w:numId w:val="11"/>
        </w:numPr>
        <w:tabs>
          <w:tab w:val="clear" w:pos="4536"/>
          <w:tab w:val="clear" w:pos="9072"/>
          <w:tab w:val="left" w:pos="4860"/>
        </w:tabs>
        <w:ind w:left="357" w:hanging="357"/>
        <w:jc w:val="both"/>
        <w:rPr>
          <w:sz w:val="26"/>
          <w:szCs w:val="26"/>
        </w:rPr>
      </w:pPr>
      <w:r>
        <w:rPr>
          <w:sz w:val="26"/>
          <w:szCs w:val="26"/>
        </w:rPr>
        <w:t>TiszaSzolg 2004 Kft.-nél (3580 Tiszaújváros, Tisza út 2/F.),</w:t>
      </w:r>
    </w:p>
    <w:p w14:paraId="2E7BA085" w14:textId="77777777" w:rsidR="00F32E55" w:rsidRDefault="00F32E55" w:rsidP="00F32E55">
      <w:pPr>
        <w:pStyle w:val="lfej"/>
        <w:numPr>
          <w:ilvl w:val="0"/>
          <w:numId w:val="11"/>
        </w:numPr>
        <w:tabs>
          <w:tab w:val="clear" w:pos="4536"/>
          <w:tab w:val="clear" w:pos="9072"/>
          <w:tab w:val="left" w:pos="4860"/>
        </w:tabs>
        <w:jc w:val="both"/>
        <w:rPr>
          <w:sz w:val="26"/>
          <w:szCs w:val="26"/>
        </w:rPr>
      </w:pPr>
      <w:r>
        <w:rPr>
          <w:sz w:val="26"/>
          <w:szCs w:val="26"/>
        </w:rPr>
        <w:t>Tiszaújvárosi Városgazda Nonprofit Kft.-nél (3580 Tiszaújváros, Tisza út 2/E.),</w:t>
      </w:r>
    </w:p>
    <w:p w14:paraId="57C9D5F2" w14:textId="77777777" w:rsidR="00F32E55" w:rsidRDefault="00F32E55" w:rsidP="00F32E55">
      <w:pPr>
        <w:pStyle w:val="lfej"/>
        <w:numPr>
          <w:ilvl w:val="0"/>
          <w:numId w:val="11"/>
        </w:numPr>
        <w:tabs>
          <w:tab w:val="clear" w:pos="4536"/>
          <w:tab w:val="clear" w:pos="9072"/>
          <w:tab w:val="left" w:pos="4860"/>
        </w:tabs>
        <w:jc w:val="both"/>
        <w:rPr>
          <w:sz w:val="26"/>
          <w:szCs w:val="26"/>
        </w:rPr>
      </w:pPr>
      <w:r>
        <w:rPr>
          <w:sz w:val="26"/>
          <w:szCs w:val="26"/>
        </w:rPr>
        <w:t>Tisza Média Kft.-nél (3580 Tiszaújváros, Szent István út 16.)</w:t>
      </w:r>
    </w:p>
    <w:p w14:paraId="752197A0" w14:textId="77777777" w:rsidR="00F32E55" w:rsidRDefault="00F32E55" w:rsidP="00F32E55">
      <w:pPr>
        <w:pStyle w:val="lfej"/>
        <w:numPr>
          <w:ilvl w:val="0"/>
          <w:numId w:val="11"/>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Sport-Park Nonprofit Kft.-nél (3580 Tiszaújváros, Teleki Blanka út 6.)</w:t>
      </w:r>
    </w:p>
    <w:p w14:paraId="24C2D8DA" w14:textId="77777777" w:rsidR="00F32E55" w:rsidRDefault="00F32E55" w:rsidP="00F32E55">
      <w:pPr>
        <w:pStyle w:val="lfej"/>
        <w:tabs>
          <w:tab w:val="clear" w:pos="4536"/>
          <w:tab w:val="clear" w:pos="9072"/>
          <w:tab w:val="left" w:pos="4860"/>
        </w:tabs>
        <w:rPr>
          <w:sz w:val="26"/>
          <w:szCs w:val="26"/>
        </w:rPr>
      </w:pPr>
    </w:p>
    <w:p w14:paraId="6205E342" w14:textId="77777777" w:rsidR="00F32E55" w:rsidRDefault="00F32E55" w:rsidP="00F32E55">
      <w:pPr>
        <w:pStyle w:val="lfej"/>
        <w:tabs>
          <w:tab w:val="clear" w:pos="4536"/>
          <w:tab w:val="clear" w:pos="9072"/>
          <w:tab w:val="left" w:pos="4860"/>
        </w:tabs>
        <w:rPr>
          <w:sz w:val="26"/>
          <w:szCs w:val="26"/>
        </w:rPr>
      </w:pPr>
      <w:r>
        <w:rPr>
          <w:sz w:val="26"/>
          <w:szCs w:val="26"/>
        </w:rPr>
        <w:t>lejárt határidejű tartozásom nem áll fenn.</w:t>
      </w:r>
    </w:p>
    <w:p w14:paraId="16EC406F" w14:textId="77777777" w:rsidR="00F32E55" w:rsidRDefault="00F32E55" w:rsidP="00F32E55">
      <w:pPr>
        <w:pStyle w:val="lfej"/>
        <w:tabs>
          <w:tab w:val="clear" w:pos="4536"/>
          <w:tab w:val="clear" w:pos="9072"/>
          <w:tab w:val="left" w:pos="4860"/>
        </w:tabs>
        <w:rPr>
          <w:sz w:val="26"/>
          <w:szCs w:val="26"/>
        </w:rPr>
      </w:pPr>
    </w:p>
    <w:p w14:paraId="0070938E" w14:textId="77777777" w:rsidR="00F32E55" w:rsidRDefault="00F32E55" w:rsidP="00F32E55">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14:paraId="79D96F05" w14:textId="77777777" w:rsidR="00F32E55" w:rsidRDefault="00F32E55" w:rsidP="00F32E55">
      <w:pPr>
        <w:pStyle w:val="lfej"/>
        <w:tabs>
          <w:tab w:val="clear" w:pos="4536"/>
          <w:tab w:val="clear" w:pos="9072"/>
          <w:tab w:val="left" w:pos="4860"/>
        </w:tabs>
        <w:rPr>
          <w:sz w:val="26"/>
          <w:szCs w:val="26"/>
        </w:rPr>
      </w:pPr>
    </w:p>
    <w:p w14:paraId="25851B1D" w14:textId="77777777" w:rsidR="00F32E55" w:rsidRDefault="00F32E55" w:rsidP="00F32E55">
      <w:pPr>
        <w:pStyle w:val="lfej"/>
        <w:tabs>
          <w:tab w:val="clear" w:pos="4536"/>
          <w:tab w:val="clear" w:pos="9072"/>
          <w:tab w:val="left" w:pos="4860"/>
        </w:tabs>
        <w:rPr>
          <w:sz w:val="26"/>
          <w:szCs w:val="26"/>
        </w:rPr>
      </w:pPr>
    </w:p>
    <w:p w14:paraId="7E6DF622" w14:textId="77777777" w:rsidR="00F32E55" w:rsidRDefault="00F32E55" w:rsidP="00F32E55">
      <w:pPr>
        <w:pStyle w:val="lfej"/>
        <w:tabs>
          <w:tab w:val="clear" w:pos="4536"/>
          <w:tab w:val="clear" w:pos="9072"/>
          <w:tab w:val="left" w:pos="4860"/>
        </w:tabs>
        <w:rPr>
          <w:sz w:val="26"/>
          <w:szCs w:val="26"/>
        </w:rPr>
      </w:pPr>
      <w:r>
        <w:rPr>
          <w:sz w:val="26"/>
          <w:szCs w:val="26"/>
        </w:rPr>
        <w:t xml:space="preserve">Dátum: 20………………………   </w:t>
      </w:r>
    </w:p>
    <w:p w14:paraId="5B8864F2" w14:textId="77777777" w:rsidR="00F32E55" w:rsidRDefault="00F32E55" w:rsidP="00F32E55">
      <w:pPr>
        <w:pStyle w:val="lfej"/>
        <w:tabs>
          <w:tab w:val="clear" w:pos="4536"/>
          <w:tab w:val="clear" w:pos="9072"/>
          <w:tab w:val="left" w:pos="4860"/>
        </w:tabs>
        <w:rPr>
          <w:sz w:val="26"/>
          <w:szCs w:val="26"/>
        </w:rPr>
      </w:pPr>
    </w:p>
    <w:p w14:paraId="4B3A0094" w14:textId="0B35043D" w:rsidR="00531A1F" w:rsidRDefault="00531A1F" w:rsidP="00F32E55">
      <w:pPr>
        <w:pStyle w:val="lfej"/>
        <w:tabs>
          <w:tab w:val="clear" w:pos="4536"/>
          <w:tab w:val="clear" w:pos="9072"/>
          <w:tab w:val="left" w:pos="4860"/>
        </w:tabs>
        <w:rPr>
          <w:sz w:val="26"/>
          <w:szCs w:val="26"/>
        </w:rPr>
      </w:pPr>
    </w:p>
    <w:p w14:paraId="72CF440F" w14:textId="77777777" w:rsidR="00F32E55" w:rsidRDefault="00F32E55" w:rsidP="00F32E55">
      <w:pPr>
        <w:pStyle w:val="lfej"/>
        <w:tabs>
          <w:tab w:val="clear" w:pos="4536"/>
          <w:tab w:val="clear" w:pos="9072"/>
          <w:tab w:val="center" w:pos="6804"/>
        </w:tabs>
        <w:ind w:left="4254"/>
        <w:rPr>
          <w:sz w:val="26"/>
          <w:szCs w:val="26"/>
        </w:rPr>
      </w:pPr>
      <w:r>
        <w:rPr>
          <w:sz w:val="26"/>
          <w:szCs w:val="26"/>
        </w:rPr>
        <w:tab/>
        <w:t>………………….</w:t>
      </w:r>
    </w:p>
    <w:p w14:paraId="1472DCBA" w14:textId="77777777" w:rsidR="00F32E55" w:rsidRPr="00916346" w:rsidRDefault="00F32E55" w:rsidP="00F32E55">
      <w:pPr>
        <w:pStyle w:val="lfej"/>
        <w:tabs>
          <w:tab w:val="clear" w:pos="4536"/>
          <w:tab w:val="clear" w:pos="9072"/>
          <w:tab w:val="center" w:pos="6804"/>
        </w:tabs>
        <w:ind w:left="4254"/>
        <w:rPr>
          <w:sz w:val="26"/>
        </w:rPr>
      </w:pPr>
      <w:r>
        <w:tab/>
        <w:t>szerződő fél képviselője</w:t>
      </w:r>
    </w:p>
    <w:p w14:paraId="158A86FE" w14:textId="77777777" w:rsidR="00F32E55" w:rsidRPr="00111C9F" w:rsidRDefault="00F32E55" w:rsidP="00F32E55">
      <w:pPr>
        <w:pStyle w:val="lfej"/>
        <w:tabs>
          <w:tab w:val="clear" w:pos="4536"/>
          <w:tab w:val="clear" w:pos="9072"/>
          <w:tab w:val="left" w:pos="4860"/>
          <w:tab w:val="center" w:pos="7655"/>
        </w:tabs>
        <w:jc w:val="both"/>
        <w:rPr>
          <w:sz w:val="26"/>
        </w:rPr>
      </w:pPr>
    </w:p>
    <w:sectPr w:rsidR="00F32E55" w:rsidRPr="00111C9F" w:rsidSect="001A0A5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CE71" w14:textId="77777777" w:rsidR="00813DA8" w:rsidRDefault="00813DA8" w:rsidP="001A0A5A">
      <w:r>
        <w:separator/>
      </w:r>
    </w:p>
  </w:endnote>
  <w:endnote w:type="continuationSeparator" w:id="0">
    <w:p w14:paraId="41FED363" w14:textId="77777777" w:rsidR="00813DA8" w:rsidRDefault="00813DA8"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4D143" w14:textId="77777777" w:rsidR="00813DA8" w:rsidRDefault="00813DA8" w:rsidP="001A0A5A">
      <w:r>
        <w:separator/>
      </w:r>
    </w:p>
  </w:footnote>
  <w:footnote w:type="continuationSeparator" w:id="0">
    <w:p w14:paraId="64236F8A" w14:textId="77777777" w:rsidR="00813DA8" w:rsidRDefault="00813DA8" w:rsidP="001A0A5A">
      <w:r>
        <w:continuationSeparator/>
      </w:r>
    </w:p>
  </w:footnote>
  <w:footnote w:id="1">
    <w:p w14:paraId="3C1B4314" w14:textId="77777777" w:rsidR="00646687" w:rsidRDefault="00646687" w:rsidP="00646687">
      <w:pPr>
        <w:pStyle w:val="Lbjegyzetszveg"/>
      </w:pPr>
      <w:r>
        <w:rPr>
          <w:rStyle w:val="Lbjegyzet-hivatkozs"/>
        </w:rPr>
        <w:footnoteRef/>
      </w:r>
      <w:r>
        <w:t xml:space="preserve"> Gazdálkodó szervezet alatt a polgári perrendtartásról szóló 2016. évi CXXX. törvény 7. § (1) bekezdés 6. pontjában meghatározott fogalmat kell érteni.</w:t>
      </w:r>
    </w:p>
    <w:p w14:paraId="7B618D59" w14:textId="755E421D" w:rsidR="00DE7BCF" w:rsidRDefault="00DE7BCF" w:rsidP="00DE7BCF">
      <w:pPr>
        <w:pStyle w:val="Lbjegyzetszveg"/>
      </w:pPr>
    </w:p>
  </w:footnote>
  <w:footnote w:id="2">
    <w:p w14:paraId="3C5B7207" w14:textId="715CF2A3" w:rsidR="00646687" w:rsidRDefault="00F32E55" w:rsidP="00646687">
      <w:pPr>
        <w:pStyle w:val="Lbjegyzetszveg"/>
      </w:pPr>
      <w:r>
        <w:rPr>
          <w:rStyle w:val="Lbjegyzet-hivatkozs"/>
        </w:rPr>
        <w:footnoteRef/>
      </w:r>
      <w:r>
        <w:t xml:space="preserve"> </w:t>
      </w:r>
      <w:r w:rsidR="00646687">
        <w:t>Gazdálkodó szervezet alatt a polgári perrendtartásról szóló 2016. évi CXXX. törvény 7. § (1) bekezdés 6. pontjában meghatározott fogalmat kell érteni.</w:t>
      </w:r>
    </w:p>
    <w:p w14:paraId="68788D6F" w14:textId="145FDAD9" w:rsidR="00F32E55" w:rsidRDefault="00F32E55" w:rsidP="00F32E5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0D40B77"/>
    <w:multiLevelType w:val="hybridMultilevel"/>
    <w:tmpl w:val="13AACDA0"/>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1F7056"/>
    <w:multiLevelType w:val="hybridMultilevel"/>
    <w:tmpl w:val="A5A4148C"/>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5">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53C7692"/>
    <w:multiLevelType w:val="hybridMultilevel"/>
    <w:tmpl w:val="099CF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9384F8C"/>
    <w:multiLevelType w:val="hybridMultilevel"/>
    <w:tmpl w:val="6848FF02"/>
    <w:lvl w:ilvl="0" w:tplc="3C5A96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BB3A76"/>
    <w:multiLevelType w:val="hybridMultilevel"/>
    <w:tmpl w:val="1FB4B9B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nsid w:val="452C77DD"/>
    <w:multiLevelType w:val="hybridMultilevel"/>
    <w:tmpl w:val="7C705070"/>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E670C4C"/>
    <w:multiLevelType w:val="hybridMultilevel"/>
    <w:tmpl w:val="FE849E1A"/>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49F2D27"/>
    <w:multiLevelType w:val="hybridMultilevel"/>
    <w:tmpl w:val="D3B42FD4"/>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CE519C0"/>
    <w:multiLevelType w:val="hybridMultilevel"/>
    <w:tmpl w:val="35D0D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96509DC"/>
    <w:multiLevelType w:val="hybridMultilevel"/>
    <w:tmpl w:val="CA00000C"/>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B6F62BC"/>
    <w:multiLevelType w:val="hybridMultilevel"/>
    <w:tmpl w:val="17FC9C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B78279E"/>
    <w:multiLevelType w:val="hybridMultilevel"/>
    <w:tmpl w:val="0B66920A"/>
    <w:lvl w:ilvl="0" w:tplc="1DC45ED6">
      <w:start w:val="1"/>
      <w:numFmt w:val="bullet"/>
      <w:lvlText w:val="­"/>
      <w:lvlJc w:val="left"/>
      <w:pPr>
        <w:ind w:left="720" w:hanging="360"/>
      </w:pPr>
      <w:rPr>
        <w:rFonts w:ascii="Courier New" w:hAnsi="Courier New" w:hint="default"/>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C4E2E88"/>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6E451A25"/>
    <w:multiLevelType w:val="hybridMultilevel"/>
    <w:tmpl w:val="030E8D1A"/>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19"/>
  </w:num>
  <w:num w:numId="8">
    <w:abstractNumId w:val="17"/>
  </w:num>
  <w:num w:numId="9">
    <w:abstractNumId w:val="4"/>
  </w:num>
  <w:num w:numId="10">
    <w:abstractNumId w:val="14"/>
  </w:num>
  <w:num w:numId="11">
    <w:abstractNumId w:val="0"/>
  </w:num>
  <w:num w:numId="12">
    <w:abstractNumId w:val="11"/>
  </w:num>
  <w:num w:numId="13">
    <w:abstractNumId w:val="20"/>
  </w:num>
  <w:num w:numId="14">
    <w:abstractNumId w:val="10"/>
  </w:num>
  <w:num w:numId="15">
    <w:abstractNumId w:val="18"/>
  </w:num>
  <w:num w:numId="16">
    <w:abstractNumId w:val="15"/>
  </w:num>
  <w:num w:numId="17">
    <w:abstractNumId w:val="2"/>
  </w:num>
  <w:num w:numId="18">
    <w:abstractNumId w:val="3"/>
  </w:num>
  <w:num w:numId="19">
    <w:abstractNumId w:val="13"/>
  </w:num>
  <w:num w:numId="20">
    <w:abstractNumId w:val="21"/>
  </w:num>
  <w:num w:numId="21">
    <w:abstractNumId w:val="6"/>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374A"/>
    <w:rsid w:val="00004459"/>
    <w:rsid w:val="00020020"/>
    <w:rsid w:val="00042625"/>
    <w:rsid w:val="00046C68"/>
    <w:rsid w:val="00061411"/>
    <w:rsid w:val="00064CF5"/>
    <w:rsid w:val="00080625"/>
    <w:rsid w:val="000834A0"/>
    <w:rsid w:val="000D3283"/>
    <w:rsid w:val="000D3733"/>
    <w:rsid w:val="00101835"/>
    <w:rsid w:val="00102330"/>
    <w:rsid w:val="00106BA7"/>
    <w:rsid w:val="00111C9F"/>
    <w:rsid w:val="00112FB0"/>
    <w:rsid w:val="0013039A"/>
    <w:rsid w:val="001343E6"/>
    <w:rsid w:val="00142688"/>
    <w:rsid w:val="001853F8"/>
    <w:rsid w:val="001A0A5A"/>
    <w:rsid w:val="001A517E"/>
    <w:rsid w:val="001B6B0A"/>
    <w:rsid w:val="001C5AE1"/>
    <w:rsid w:val="001C7797"/>
    <w:rsid w:val="001E24CD"/>
    <w:rsid w:val="001E65CC"/>
    <w:rsid w:val="001E688A"/>
    <w:rsid w:val="00205C92"/>
    <w:rsid w:val="00207BC3"/>
    <w:rsid w:val="00214268"/>
    <w:rsid w:val="00217964"/>
    <w:rsid w:val="002179E0"/>
    <w:rsid w:val="00224F04"/>
    <w:rsid w:val="00230F8C"/>
    <w:rsid w:val="00240C3C"/>
    <w:rsid w:val="002957E6"/>
    <w:rsid w:val="002A0DCA"/>
    <w:rsid w:val="002B7301"/>
    <w:rsid w:val="002F1465"/>
    <w:rsid w:val="002F24FC"/>
    <w:rsid w:val="003143D5"/>
    <w:rsid w:val="0035524A"/>
    <w:rsid w:val="00362D99"/>
    <w:rsid w:val="003A1CD3"/>
    <w:rsid w:val="003E6DE3"/>
    <w:rsid w:val="00414143"/>
    <w:rsid w:val="00416DEF"/>
    <w:rsid w:val="00420ED5"/>
    <w:rsid w:val="004250B0"/>
    <w:rsid w:val="004563AC"/>
    <w:rsid w:val="004615C8"/>
    <w:rsid w:val="004650E6"/>
    <w:rsid w:val="00481313"/>
    <w:rsid w:val="004A4FD6"/>
    <w:rsid w:val="004A5C97"/>
    <w:rsid w:val="004A60F6"/>
    <w:rsid w:val="004B57AC"/>
    <w:rsid w:val="004B6312"/>
    <w:rsid w:val="004D0E02"/>
    <w:rsid w:val="004E65B2"/>
    <w:rsid w:val="005014CE"/>
    <w:rsid w:val="00531A1F"/>
    <w:rsid w:val="00544E88"/>
    <w:rsid w:val="00567980"/>
    <w:rsid w:val="005B2D65"/>
    <w:rsid w:val="005B4782"/>
    <w:rsid w:val="005B6452"/>
    <w:rsid w:val="005E6ABB"/>
    <w:rsid w:val="005F6AFE"/>
    <w:rsid w:val="00610C10"/>
    <w:rsid w:val="00611DFE"/>
    <w:rsid w:val="00612470"/>
    <w:rsid w:val="00615E30"/>
    <w:rsid w:val="0062350E"/>
    <w:rsid w:val="0062676C"/>
    <w:rsid w:val="00637021"/>
    <w:rsid w:val="00642397"/>
    <w:rsid w:val="00646687"/>
    <w:rsid w:val="00655477"/>
    <w:rsid w:val="006646AB"/>
    <w:rsid w:val="00665EC8"/>
    <w:rsid w:val="00690401"/>
    <w:rsid w:val="00690A5E"/>
    <w:rsid w:val="00694F97"/>
    <w:rsid w:val="006B50CC"/>
    <w:rsid w:val="006B785A"/>
    <w:rsid w:val="006D6A87"/>
    <w:rsid w:val="006E1A83"/>
    <w:rsid w:val="006E51A6"/>
    <w:rsid w:val="006F3890"/>
    <w:rsid w:val="007068F6"/>
    <w:rsid w:val="00707F9E"/>
    <w:rsid w:val="00721F9E"/>
    <w:rsid w:val="00742EDB"/>
    <w:rsid w:val="00750BB6"/>
    <w:rsid w:val="00767E24"/>
    <w:rsid w:val="00774C7E"/>
    <w:rsid w:val="00790626"/>
    <w:rsid w:val="007B01BA"/>
    <w:rsid w:val="007D2BB9"/>
    <w:rsid w:val="007D5904"/>
    <w:rsid w:val="007D5D8E"/>
    <w:rsid w:val="007E3F2B"/>
    <w:rsid w:val="007E412A"/>
    <w:rsid w:val="00805E5C"/>
    <w:rsid w:val="0080662C"/>
    <w:rsid w:val="00813DA8"/>
    <w:rsid w:val="008154FB"/>
    <w:rsid w:val="00847C13"/>
    <w:rsid w:val="00850F8E"/>
    <w:rsid w:val="008526B8"/>
    <w:rsid w:val="008563C0"/>
    <w:rsid w:val="00862503"/>
    <w:rsid w:val="00872396"/>
    <w:rsid w:val="008761CE"/>
    <w:rsid w:val="008A1560"/>
    <w:rsid w:val="008A662D"/>
    <w:rsid w:val="008D0181"/>
    <w:rsid w:val="008E685E"/>
    <w:rsid w:val="008F098C"/>
    <w:rsid w:val="008F1E82"/>
    <w:rsid w:val="008F5A70"/>
    <w:rsid w:val="00907EA2"/>
    <w:rsid w:val="00944307"/>
    <w:rsid w:val="00951FCC"/>
    <w:rsid w:val="00960293"/>
    <w:rsid w:val="00974093"/>
    <w:rsid w:val="00991210"/>
    <w:rsid w:val="009A2228"/>
    <w:rsid w:val="009B7244"/>
    <w:rsid w:val="009B7E67"/>
    <w:rsid w:val="009C6D05"/>
    <w:rsid w:val="00A00745"/>
    <w:rsid w:val="00A066D7"/>
    <w:rsid w:val="00A14425"/>
    <w:rsid w:val="00A33A82"/>
    <w:rsid w:val="00A34334"/>
    <w:rsid w:val="00A4484B"/>
    <w:rsid w:val="00A65702"/>
    <w:rsid w:val="00A84CA4"/>
    <w:rsid w:val="00AA09D5"/>
    <w:rsid w:val="00AA1161"/>
    <w:rsid w:val="00AA3E6A"/>
    <w:rsid w:val="00AB5669"/>
    <w:rsid w:val="00AC56DB"/>
    <w:rsid w:val="00AD7C07"/>
    <w:rsid w:val="00B1697B"/>
    <w:rsid w:val="00B17537"/>
    <w:rsid w:val="00B37833"/>
    <w:rsid w:val="00B50CD5"/>
    <w:rsid w:val="00B54825"/>
    <w:rsid w:val="00B57A12"/>
    <w:rsid w:val="00B66E10"/>
    <w:rsid w:val="00B80DC5"/>
    <w:rsid w:val="00B871BD"/>
    <w:rsid w:val="00BB791F"/>
    <w:rsid w:val="00BD2995"/>
    <w:rsid w:val="00C201F1"/>
    <w:rsid w:val="00C22050"/>
    <w:rsid w:val="00C31FD4"/>
    <w:rsid w:val="00C47F6A"/>
    <w:rsid w:val="00C514FF"/>
    <w:rsid w:val="00C716A4"/>
    <w:rsid w:val="00C944B0"/>
    <w:rsid w:val="00CA39DE"/>
    <w:rsid w:val="00CC7CE3"/>
    <w:rsid w:val="00CE03C7"/>
    <w:rsid w:val="00CF4891"/>
    <w:rsid w:val="00D04075"/>
    <w:rsid w:val="00D07523"/>
    <w:rsid w:val="00D2717D"/>
    <w:rsid w:val="00D27FB5"/>
    <w:rsid w:val="00D37A10"/>
    <w:rsid w:val="00D446D5"/>
    <w:rsid w:val="00D548D1"/>
    <w:rsid w:val="00D56FB6"/>
    <w:rsid w:val="00D723E3"/>
    <w:rsid w:val="00D84147"/>
    <w:rsid w:val="00DA2F09"/>
    <w:rsid w:val="00DC2CFC"/>
    <w:rsid w:val="00DE0B09"/>
    <w:rsid w:val="00DE5E34"/>
    <w:rsid w:val="00DE7BCF"/>
    <w:rsid w:val="00DF5A57"/>
    <w:rsid w:val="00DF7925"/>
    <w:rsid w:val="00E178D6"/>
    <w:rsid w:val="00E22861"/>
    <w:rsid w:val="00E25B40"/>
    <w:rsid w:val="00E27B8A"/>
    <w:rsid w:val="00E31AC7"/>
    <w:rsid w:val="00E7639A"/>
    <w:rsid w:val="00E76BCD"/>
    <w:rsid w:val="00E9781E"/>
    <w:rsid w:val="00EA0B65"/>
    <w:rsid w:val="00ED69A2"/>
    <w:rsid w:val="00EE46D8"/>
    <w:rsid w:val="00F11136"/>
    <w:rsid w:val="00F1604F"/>
    <w:rsid w:val="00F23DC0"/>
    <w:rsid w:val="00F32E55"/>
    <w:rsid w:val="00F47369"/>
    <w:rsid w:val="00F603E1"/>
    <w:rsid w:val="00F65E31"/>
    <w:rsid w:val="00F672AF"/>
    <w:rsid w:val="00F84510"/>
    <w:rsid w:val="00F91956"/>
    <w:rsid w:val="00FA35C0"/>
    <w:rsid w:val="00FF4DB0"/>
    <w:rsid w:val="00FF66C0"/>
    <w:rsid w:val="00FF7701"/>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7D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rsid w:val="001343E6"/>
    <w:pPr>
      <w:tabs>
        <w:tab w:val="center" w:pos="4536"/>
        <w:tab w:val="right" w:pos="9072"/>
      </w:tabs>
    </w:pPr>
  </w:style>
  <w:style w:type="character" w:customStyle="1" w:styleId="lfejChar">
    <w:name w:val="Élőfej Char"/>
    <w:aliases w:val=" Char Char,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customStyle="1" w:styleId="Megemlts1">
    <w:name w:val="Megemlítés1"/>
    <w:basedOn w:val="Bekezdsalapbettpusa"/>
    <w:uiPriority w:val="99"/>
    <w:semiHidden/>
    <w:unhideWhenUsed/>
    <w:rsid w:val="00991210"/>
    <w:rPr>
      <w:color w:val="2B579A"/>
      <w:shd w:val="clear" w:color="auto" w:fill="E6E6E6"/>
    </w:rPr>
  </w:style>
  <w:style w:type="character" w:styleId="Jegyzethivatkozs">
    <w:name w:val="annotation reference"/>
    <w:basedOn w:val="Bekezdsalapbettpusa"/>
    <w:uiPriority w:val="99"/>
    <w:semiHidden/>
    <w:unhideWhenUsed/>
    <w:rsid w:val="004B57AC"/>
    <w:rPr>
      <w:sz w:val="16"/>
      <w:szCs w:val="16"/>
    </w:rPr>
  </w:style>
  <w:style w:type="paragraph" w:styleId="Jegyzetszveg">
    <w:name w:val="annotation text"/>
    <w:basedOn w:val="Norml"/>
    <w:link w:val="JegyzetszvegChar"/>
    <w:uiPriority w:val="99"/>
    <w:semiHidden/>
    <w:unhideWhenUsed/>
    <w:rsid w:val="004B57AC"/>
    <w:rPr>
      <w:sz w:val="20"/>
      <w:szCs w:val="20"/>
    </w:rPr>
  </w:style>
  <w:style w:type="character" w:customStyle="1" w:styleId="JegyzetszvegChar">
    <w:name w:val="Jegyzetszöveg Char"/>
    <w:basedOn w:val="Bekezdsalapbettpusa"/>
    <w:link w:val="Jegyzetszveg"/>
    <w:uiPriority w:val="99"/>
    <w:semiHidden/>
    <w:rsid w:val="004B57A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B57AC"/>
    <w:rPr>
      <w:b/>
      <w:bCs/>
    </w:rPr>
  </w:style>
  <w:style w:type="character" w:customStyle="1" w:styleId="MegjegyzstrgyaChar">
    <w:name w:val="Megjegyzés tárgya Char"/>
    <w:basedOn w:val="JegyzetszvegChar"/>
    <w:link w:val="Megjegyzstrgya"/>
    <w:uiPriority w:val="99"/>
    <w:semiHidden/>
    <w:rsid w:val="004B57AC"/>
    <w:rPr>
      <w:rFonts w:ascii="Times New Roman" w:eastAsia="Times New Roman" w:hAnsi="Times New Roman" w:cs="Times New Roman"/>
      <w:b/>
      <w:bCs/>
      <w:sz w:val="20"/>
      <w:szCs w:val="20"/>
      <w:lang w:eastAsia="hu-HU"/>
    </w:rPr>
  </w:style>
  <w:style w:type="paragraph" w:styleId="Vltozat">
    <w:name w:val="Revision"/>
    <w:hidden/>
    <w:uiPriority w:val="99"/>
    <w:semiHidden/>
    <w:rsid w:val="00C514FF"/>
    <w:pPr>
      <w:spacing w:after="0"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C514FF"/>
    <w:rPr>
      <w:color w:val="808080"/>
      <w:shd w:val="clear" w:color="auto" w:fill="E6E6E6"/>
    </w:rPr>
  </w:style>
  <w:style w:type="paragraph" w:styleId="Listaszerbekezds">
    <w:name w:val="List Paragraph"/>
    <w:basedOn w:val="Norml"/>
    <w:uiPriority w:val="34"/>
    <w:qFormat/>
    <w:rsid w:val="007B0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rsid w:val="001343E6"/>
    <w:pPr>
      <w:tabs>
        <w:tab w:val="center" w:pos="4536"/>
        <w:tab w:val="right" w:pos="9072"/>
      </w:tabs>
    </w:pPr>
  </w:style>
  <w:style w:type="character" w:customStyle="1" w:styleId="lfejChar">
    <w:name w:val="Élőfej Char"/>
    <w:aliases w:val=" Char Char,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customStyle="1" w:styleId="Megemlts1">
    <w:name w:val="Megemlítés1"/>
    <w:basedOn w:val="Bekezdsalapbettpusa"/>
    <w:uiPriority w:val="99"/>
    <w:semiHidden/>
    <w:unhideWhenUsed/>
    <w:rsid w:val="00991210"/>
    <w:rPr>
      <w:color w:val="2B579A"/>
      <w:shd w:val="clear" w:color="auto" w:fill="E6E6E6"/>
    </w:rPr>
  </w:style>
  <w:style w:type="character" w:styleId="Jegyzethivatkozs">
    <w:name w:val="annotation reference"/>
    <w:basedOn w:val="Bekezdsalapbettpusa"/>
    <w:uiPriority w:val="99"/>
    <w:semiHidden/>
    <w:unhideWhenUsed/>
    <w:rsid w:val="004B57AC"/>
    <w:rPr>
      <w:sz w:val="16"/>
      <w:szCs w:val="16"/>
    </w:rPr>
  </w:style>
  <w:style w:type="paragraph" w:styleId="Jegyzetszveg">
    <w:name w:val="annotation text"/>
    <w:basedOn w:val="Norml"/>
    <w:link w:val="JegyzetszvegChar"/>
    <w:uiPriority w:val="99"/>
    <w:semiHidden/>
    <w:unhideWhenUsed/>
    <w:rsid w:val="004B57AC"/>
    <w:rPr>
      <w:sz w:val="20"/>
      <w:szCs w:val="20"/>
    </w:rPr>
  </w:style>
  <w:style w:type="character" w:customStyle="1" w:styleId="JegyzetszvegChar">
    <w:name w:val="Jegyzetszöveg Char"/>
    <w:basedOn w:val="Bekezdsalapbettpusa"/>
    <w:link w:val="Jegyzetszveg"/>
    <w:uiPriority w:val="99"/>
    <w:semiHidden/>
    <w:rsid w:val="004B57A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B57AC"/>
    <w:rPr>
      <w:b/>
      <w:bCs/>
    </w:rPr>
  </w:style>
  <w:style w:type="character" w:customStyle="1" w:styleId="MegjegyzstrgyaChar">
    <w:name w:val="Megjegyzés tárgya Char"/>
    <w:basedOn w:val="JegyzetszvegChar"/>
    <w:link w:val="Megjegyzstrgya"/>
    <w:uiPriority w:val="99"/>
    <w:semiHidden/>
    <w:rsid w:val="004B57AC"/>
    <w:rPr>
      <w:rFonts w:ascii="Times New Roman" w:eastAsia="Times New Roman" w:hAnsi="Times New Roman" w:cs="Times New Roman"/>
      <w:b/>
      <w:bCs/>
      <w:sz w:val="20"/>
      <w:szCs w:val="20"/>
      <w:lang w:eastAsia="hu-HU"/>
    </w:rPr>
  </w:style>
  <w:style w:type="paragraph" w:styleId="Vltozat">
    <w:name w:val="Revision"/>
    <w:hidden/>
    <w:uiPriority w:val="99"/>
    <w:semiHidden/>
    <w:rsid w:val="00C514FF"/>
    <w:pPr>
      <w:spacing w:after="0"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C514FF"/>
    <w:rPr>
      <w:color w:val="808080"/>
      <w:shd w:val="clear" w:color="auto" w:fill="E6E6E6"/>
    </w:rPr>
  </w:style>
  <w:style w:type="paragraph" w:styleId="Listaszerbekezds">
    <w:name w:val="List Paragraph"/>
    <w:basedOn w:val="Norml"/>
    <w:uiPriority w:val="34"/>
    <w:qFormat/>
    <w:rsid w:val="007B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bor.nagy@tszol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18F6-4E7D-4FD0-A5C2-B8BC1A27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2368</Words>
  <Characters>16347</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Plaszkó Judit</cp:lastModifiedBy>
  <cp:revision>2</cp:revision>
  <cp:lastPrinted>2021-07-21T06:57:00Z</cp:lastPrinted>
  <dcterms:created xsi:type="dcterms:W3CDTF">2021-07-21T08:11:00Z</dcterms:created>
  <dcterms:modified xsi:type="dcterms:W3CDTF">2021-07-21T08:11:00Z</dcterms:modified>
</cp:coreProperties>
</file>